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9E" w:rsidRDefault="00CE7B9E" w:rsidP="00CE7B9E">
      <w:pPr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</w:p>
    <w:p w:rsidR="00FE4DC5" w:rsidRPr="001362B9" w:rsidRDefault="00F424C2" w:rsidP="00CE7B9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362B9">
        <w:rPr>
          <w:rFonts w:cstheme="minorHAnsi"/>
          <w:b/>
          <w:color w:val="000000" w:themeColor="text1"/>
          <w:sz w:val="20"/>
          <w:szCs w:val="20"/>
        </w:rPr>
        <w:t>New Registration Process f</w:t>
      </w:r>
      <w:r w:rsidR="00A158B0" w:rsidRPr="001362B9">
        <w:rPr>
          <w:rFonts w:cstheme="minorHAnsi"/>
          <w:b/>
          <w:color w:val="000000" w:themeColor="text1"/>
          <w:sz w:val="20"/>
          <w:szCs w:val="20"/>
        </w:rPr>
        <w:t>or</w:t>
      </w:r>
      <w:r w:rsidR="00A8543E" w:rsidRPr="001362B9">
        <w:rPr>
          <w:rFonts w:cstheme="minorHAnsi"/>
          <w:b/>
          <w:color w:val="000000" w:themeColor="text1"/>
          <w:sz w:val="20"/>
          <w:szCs w:val="20"/>
        </w:rPr>
        <w:t xml:space="preserve"> Music Lessons</w:t>
      </w:r>
    </w:p>
    <w:p w:rsidR="00CB1026" w:rsidRPr="001362B9" w:rsidRDefault="00CB1026" w:rsidP="00E313C7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 xml:space="preserve">Dear </w:t>
      </w:r>
      <w:r w:rsidR="00EF6505" w:rsidRPr="001362B9">
        <w:rPr>
          <w:rFonts w:cstheme="minorHAnsi"/>
          <w:color w:val="000000" w:themeColor="text1"/>
          <w:sz w:val="20"/>
          <w:szCs w:val="20"/>
        </w:rPr>
        <w:t>Parent / Guardian,</w:t>
      </w:r>
    </w:p>
    <w:p w:rsidR="00EF6505" w:rsidRPr="001362B9" w:rsidRDefault="00EF6505" w:rsidP="00E313C7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Thank you for considering Lincolnshire Music Service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 (LMS)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for instrumental tuition!</w:t>
      </w:r>
    </w:p>
    <w:p w:rsidR="00EF6505" w:rsidRPr="001362B9" w:rsidRDefault="00EF6505" w:rsidP="00E313C7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L</w:t>
      </w:r>
      <w:r w:rsidR="00BF2482" w:rsidRPr="001362B9">
        <w:rPr>
          <w:rFonts w:cstheme="minorHAnsi"/>
          <w:color w:val="000000" w:themeColor="text1"/>
          <w:sz w:val="20"/>
          <w:szCs w:val="20"/>
        </w:rPr>
        <w:t>MS,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which is the lead organisation for the Lincolnshire Music Education Hub, </w:t>
      </w:r>
      <w:r w:rsidR="009C5F86" w:rsidRPr="001362B9">
        <w:rPr>
          <w:rFonts w:cstheme="minorHAnsi"/>
          <w:color w:val="000000" w:themeColor="text1"/>
          <w:sz w:val="20"/>
          <w:szCs w:val="20"/>
        </w:rPr>
        <w:t>is delighted to provide yo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u access to </w:t>
      </w:r>
      <w:r w:rsidRPr="001362B9">
        <w:rPr>
          <w:rFonts w:cstheme="minorHAnsi"/>
          <w:color w:val="000000" w:themeColor="text1"/>
          <w:sz w:val="20"/>
          <w:szCs w:val="20"/>
        </w:rPr>
        <w:t>high quality instrumental tuition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. </w:t>
      </w:r>
      <w:r w:rsidRPr="001362B9">
        <w:rPr>
          <w:rFonts w:cstheme="minorHAnsi"/>
          <w:color w:val="000000" w:themeColor="text1"/>
          <w:sz w:val="20"/>
          <w:szCs w:val="20"/>
        </w:rPr>
        <w:t>LMS received the 2019 Music Education Council Major Prize in recognition of their quality offer and outstanding leadership and innovation.</w:t>
      </w:r>
      <w:r w:rsidR="009C5F86" w:rsidRPr="001362B9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9D41CA" w:rsidRPr="001362B9" w:rsidRDefault="009D41CA" w:rsidP="00E313C7">
      <w:pPr>
        <w:rPr>
          <w:rFonts w:cstheme="minorHAnsi"/>
          <w:b/>
          <w:color w:val="000000" w:themeColor="text1"/>
          <w:sz w:val="20"/>
          <w:szCs w:val="20"/>
        </w:rPr>
      </w:pPr>
      <w:r w:rsidRPr="001362B9">
        <w:rPr>
          <w:rFonts w:cstheme="minorHAnsi"/>
          <w:b/>
          <w:color w:val="000000" w:themeColor="text1"/>
          <w:sz w:val="20"/>
          <w:szCs w:val="20"/>
        </w:rPr>
        <w:t>Would you like Instrumental lessons for 2020/21?</w:t>
      </w:r>
    </w:p>
    <w:p w:rsidR="009D41CA" w:rsidRPr="001362B9" w:rsidRDefault="009D41CA" w:rsidP="009D41CA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 xml:space="preserve">COVID19 has resulted in new ways of working for LMS in order to shape </w:t>
      </w:r>
      <w:r w:rsidR="009C5F86" w:rsidRPr="001362B9">
        <w:rPr>
          <w:rFonts w:cstheme="minorHAnsi"/>
          <w:color w:val="000000" w:themeColor="text1"/>
          <w:sz w:val="20"/>
          <w:szCs w:val="20"/>
        </w:rPr>
        <w:t>how we deliver tuition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. We're working closely with each school and will be able to provide tuition which will be either face to face, virtual (LMS DigiTeach) or a </w:t>
      </w:r>
      <w:r w:rsidR="009C5F86" w:rsidRPr="001362B9">
        <w:rPr>
          <w:rFonts w:cstheme="minorHAnsi"/>
          <w:color w:val="000000" w:themeColor="text1"/>
          <w:sz w:val="20"/>
          <w:szCs w:val="20"/>
        </w:rPr>
        <w:t>combination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of both.</w:t>
      </w:r>
      <w:r w:rsidR="008B1DAC"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BF2482" w:rsidRPr="001362B9">
        <w:rPr>
          <w:rFonts w:cstheme="minorHAnsi"/>
          <w:color w:val="000000" w:themeColor="text1"/>
          <w:sz w:val="20"/>
          <w:szCs w:val="20"/>
        </w:rPr>
        <w:t>It is for this reason that only individual tuition is available during Autumn 2020.</w:t>
      </w:r>
      <w:r w:rsidR="004C6165" w:rsidRPr="001362B9">
        <w:rPr>
          <w:rFonts w:cstheme="minorHAnsi"/>
          <w:color w:val="000000" w:themeColor="text1"/>
          <w:sz w:val="20"/>
          <w:szCs w:val="20"/>
        </w:rPr>
        <w:t xml:space="preserve"> We hope to lift this restriction in due course.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4C6165" w:rsidRPr="001362B9">
        <w:rPr>
          <w:rFonts w:cstheme="minorHAnsi"/>
          <w:color w:val="000000" w:themeColor="text1"/>
          <w:sz w:val="20"/>
          <w:szCs w:val="20"/>
        </w:rPr>
        <w:t>The following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lesson types are available on a range of instruments</w:t>
      </w:r>
      <w:r w:rsidR="008B1DAC" w:rsidRPr="001362B9">
        <w:rPr>
          <w:rFonts w:cstheme="minorHAnsi"/>
          <w:color w:val="000000" w:themeColor="text1"/>
          <w:sz w:val="20"/>
          <w:szCs w:val="20"/>
        </w:rPr>
        <w:t xml:space="preserve"> as well as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voice:</w:t>
      </w:r>
    </w:p>
    <w:tbl>
      <w:tblPr>
        <w:tblStyle w:val="TableGrid"/>
        <w:tblW w:w="8221" w:type="dxa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4C6165" w:rsidRPr="001362B9" w:rsidTr="004C6165">
        <w:tc>
          <w:tcPr>
            <w:tcW w:w="4110" w:type="dxa"/>
            <w:shd w:val="clear" w:color="auto" w:fill="D9D9D9" w:themeFill="background1" w:themeFillShade="D9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Lesson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Cost per lesson*</w:t>
            </w:r>
          </w:p>
        </w:tc>
      </w:tr>
      <w:tr w:rsidR="004C6165" w:rsidRPr="001362B9" w:rsidTr="004C6165">
        <w:tc>
          <w:tcPr>
            <w:tcW w:w="4110" w:type="dxa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Individual 15 minute</w:t>
            </w:r>
          </w:p>
        </w:tc>
        <w:tc>
          <w:tcPr>
            <w:tcW w:w="4111" w:type="dxa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£9.20</w:t>
            </w:r>
          </w:p>
        </w:tc>
      </w:tr>
      <w:tr w:rsidR="004C6165" w:rsidRPr="001362B9" w:rsidTr="004C6165">
        <w:tc>
          <w:tcPr>
            <w:tcW w:w="4110" w:type="dxa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Individual 20 minute</w:t>
            </w:r>
          </w:p>
        </w:tc>
        <w:tc>
          <w:tcPr>
            <w:tcW w:w="4111" w:type="dxa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£12.26</w:t>
            </w:r>
          </w:p>
        </w:tc>
      </w:tr>
      <w:tr w:rsidR="004C6165" w:rsidRPr="001362B9" w:rsidTr="004C6165">
        <w:tc>
          <w:tcPr>
            <w:tcW w:w="4110" w:type="dxa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Individual 30 minute</w:t>
            </w:r>
          </w:p>
        </w:tc>
        <w:tc>
          <w:tcPr>
            <w:tcW w:w="4111" w:type="dxa"/>
          </w:tcPr>
          <w:p w:rsidR="004C6165" w:rsidRPr="001362B9" w:rsidRDefault="004C6165" w:rsidP="004C616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362B9">
              <w:rPr>
                <w:rFonts w:cstheme="minorHAnsi"/>
                <w:color w:val="000000" w:themeColor="text1"/>
                <w:sz w:val="20"/>
                <w:szCs w:val="20"/>
              </w:rPr>
              <w:t>£18.40</w:t>
            </w:r>
          </w:p>
        </w:tc>
      </w:tr>
    </w:tbl>
    <w:p w:rsidR="002803A6" w:rsidRPr="001362B9" w:rsidRDefault="002803A6" w:rsidP="002803A6">
      <w:pPr>
        <w:pStyle w:val="NormalWeb"/>
        <w:shd w:val="clear" w:color="auto" w:fill="FFFFFF"/>
        <w:spacing w:before="0" w:beforeAutospacing="0" w:after="300" w:afterAutospacing="0"/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asciiTheme="minorHAnsi" w:hAnsiTheme="minorHAnsi" w:cstheme="minorHAnsi"/>
          <w:color w:val="000000" w:themeColor="text1"/>
          <w:sz w:val="20"/>
          <w:szCs w:val="20"/>
        </w:rPr>
        <w:t>*Subsidised lessons are offered to pupils eligible for free school meals (50%) and Looked After Children</w:t>
      </w:r>
      <w:r w:rsidR="008B1DAC" w:rsidRPr="001362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Pr="001362B9">
        <w:rPr>
          <w:rFonts w:asciiTheme="minorHAnsi" w:hAnsiTheme="minorHAnsi" w:cstheme="minorHAnsi"/>
          <w:color w:val="000000" w:themeColor="text1"/>
          <w:sz w:val="20"/>
          <w:szCs w:val="20"/>
        </w:rPr>
        <w:t>100%)</w:t>
      </w:r>
    </w:p>
    <w:p w:rsidR="002803A6" w:rsidRPr="001362B9" w:rsidRDefault="002803A6" w:rsidP="009D41CA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Instrument Hire is also available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 on all instruments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priced at 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flat-rate fee </w:t>
      </w:r>
      <w:r w:rsidRPr="001362B9">
        <w:rPr>
          <w:rFonts w:cstheme="minorHAnsi"/>
          <w:color w:val="000000" w:themeColor="text1"/>
          <w:sz w:val="20"/>
          <w:szCs w:val="20"/>
        </w:rPr>
        <w:t>£17.50 per term (Autumn, Spring and Summer).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2803A6" w:rsidRPr="001362B9" w:rsidRDefault="002803A6" w:rsidP="002803A6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We would like to build stronger partnerships direct with parents/guardians</w:t>
      </w:r>
      <w:r w:rsidR="008B1DAC" w:rsidRPr="001362B9">
        <w:rPr>
          <w:rFonts w:cstheme="minorHAnsi"/>
          <w:color w:val="000000" w:themeColor="text1"/>
          <w:sz w:val="20"/>
          <w:szCs w:val="20"/>
        </w:rPr>
        <w:t>,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8B1DAC" w:rsidRPr="001362B9">
        <w:rPr>
          <w:rFonts w:cstheme="minorHAnsi"/>
          <w:color w:val="000000" w:themeColor="text1"/>
          <w:sz w:val="20"/>
          <w:szCs w:val="20"/>
        </w:rPr>
        <w:t xml:space="preserve">and </w:t>
      </w:r>
      <w:r w:rsidR="00BF2482" w:rsidRPr="001362B9">
        <w:rPr>
          <w:rFonts w:cstheme="minorHAnsi"/>
          <w:color w:val="000000" w:themeColor="text1"/>
          <w:sz w:val="20"/>
          <w:szCs w:val="20"/>
        </w:rPr>
        <w:t>will be introducing, from September 2020, a</w:t>
      </w:r>
      <w:r w:rsidR="009D41CA" w:rsidRPr="001362B9">
        <w:rPr>
          <w:rFonts w:cstheme="minorHAnsi"/>
          <w:color w:val="000000" w:themeColor="text1"/>
          <w:sz w:val="20"/>
          <w:szCs w:val="20"/>
        </w:rPr>
        <w:t xml:space="preserve"> new platform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9D41CA" w:rsidRPr="001362B9">
        <w:rPr>
          <w:rFonts w:cstheme="minorHAnsi"/>
          <w:color w:val="000000" w:themeColor="text1"/>
          <w:sz w:val="20"/>
          <w:szCs w:val="20"/>
        </w:rPr>
        <w:t xml:space="preserve">for booking 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and managing </w:t>
      </w:r>
      <w:r w:rsidR="009D41CA" w:rsidRPr="001362B9">
        <w:rPr>
          <w:rFonts w:cstheme="minorHAnsi"/>
          <w:color w:val="000000" w:themeColor="text1"/>
          <w:sz w:val="20"/>
          <w:szCs w:val="20"/>
        </w:rPr>
        <w:t xml:space="preserve">tuition </w:t>
      </w:r>
      <w:r w:rsidR="00BF2482" w:rsidRPr="001362B9">
        <w:rPr>
          <w:rFonts w:cstheme="minorHAnsi"/>
          <w:color w:val="000000" w:themeColor="text1"/>
          <w:sz w:val="20"/>
          <w:szCs w:val="20"/>
        </w:rPr>
        <w:t>called Speed Admin</w:t>
      </w:r>
      <w:r w:rsidR="009D41CA" w:rsidRPr="001362B9">
        <w:rPr>
          <w:rFonts w:cstheme="minorHAnsi"/>
          <w:color w:val="000000" w:themeColor="text1"/>
          <w:sz w:val="20"/>
          <w:szCs w:val="20"/>
        </w:rPr>
        <w:t>.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This will give you direct access to </w:t>
      </w:r>
      <w:r w:rsidR="008B1DAC" w:rsidRPr="001362B9">
        <w:rPr>
          <w:rFonts w:cstheme="minorHAnsi"/>
          <w:color w:val="000000" w:themeColor="text1"/>
          <w:sz w:val="20"/>
          <w:szCs w:val="20"/>
        </w:rPr>
        <w:t xml:space="preserve">your individual 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lesson schedules, teacher details, </w:t>
      </w:r>
      <w:r w:rsidR="008B1DAC" w:rsidRPr="001362B9">
        <w:rPr>
          <w:rFonts w:cstheme="minorHAnsi"/>
          <w:color w:val="000000" w:themeColor="text1"/>
          <w:sz w:val="20"/>
          <w:szCs w:val="20"/>
        </w:rPr>
        <w:t xml:space="preserve">missed </w:t>
      </w:r>
      <w:r w:rsidRPr="001362B9">
        <w:rPr>
          <w:rFonts w:cstheme="minorHAnsi"/>
          <w:color w:val="000000" w:themeColor="text1"/>
          <w:sz w:val="20"/>
          <w:szCs w:val="20"/>
        </w:rPr>
        <w:t>lesson</w:t>
      </w:r>
      <w:r w:rsidR="008B1DAC" w:rsidRPr="001362B9">
        <w:rPr>
          <w:rFonts w:cstheme="minorHAnsi"/>
          <w:color w:val="000000" w:themeColor="text1"/>
          <w:sz w:val="20"/>
          <w:szCs w:val="20"/>
        </w:rPr>
        <w:t>s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, and the ability to view the digital study-plan between tutor and pupil.  You can also view lesson details on the </w:t>
      </w:r>
      <w:proofErr w:type="spellStart"/>
      <w:r w:rsidRPr="001362B9">
        <w:rPr>
          <w:rFonts w:cstheme="minorHAnsi"/>
          <w:color w:val="000000" w:themeColor="text1"/>
          <w:sz w:val="20"/>
          <w:szCs w:val="20"/>
        </w:rPr>
        <w:t>SpeedAdmin</w:t>
      </w:r>
      <w:proofErr w:type="spellEnd"/>
      <w:r w:rsidRPr="001362B9">
        <w:rPr>
          <w:rFonts w:cstheme="minorHAnsi"/>
          <w:color w:val="000000" w:themeColor="text1"/>
          <w:sz w:val="20"/>
          <w:szCs w:val="20"/>
        </w:rPr>
        <w:t xml:space="preserve"> App – very handy to have on the go! </w:t>
      </w:r>
    </w:p>
    <w:p w:rsidR="008B1DAC" w:rsidRPr="001362B9" w:rsidRDefault="008B1DAC" w:rsidP="008B1DAC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 xml:space="preserve">More information and complete Terms and Conditions can be found on the LMS website </w:t>
      </w:r>
      <w:hyperlink r:id="rId8" w:history="1">
        <w:r w:rsidRPr="001362B9">
          <w:rPr>
            <w:rStyle w:val="Hyperlink"/>
            <w:rFonts w:cstheme="minorHAnsi"/>
            <w:sz w:val="20"/>
            <w:szCs w:val="20"/>
          </w:rPr>
          <w:t>https://www.lincsmusicservice.org/instrumentallessons</w:t>
        </w:r>
      </w:hyperlink>
      <w:r w:rsidRPr="001362B9">
        <w:rPr>
          <w:rFonts w:cstheme="minorHAnsi"/>
          <w:color w:val="000000" w:themeColor="text1"/>
          <w:sz w:val="20"/>
          <w:szCs w:val="20"/>
        </w:rPr>
        <w:t xml:space="preserve">   </w:t>
      </w:r>
    </w:p>
    <w:p w:rsidR="008B1DAC" w:rsidRPr="001362B9" w:rsidRDefault="008B1DAC" w:rsidP="002803A6">
      <w:pPr>
        <w:rPr>
          <w:rFonts w:cstheme="minorHAnsi"/>
          <w:b/>
          <w:color w:val="000000" w:themeColor="text1"/>
          <w:sz w:val="20"/>
          <w:szCs w:val="20"/>
        </w:rPr>
      </w:pPr>
      <w:r w:rsidRPr="001362B9">
        <w:rPr>
          <w:rFonts w:cstheme="minorHAnsi"/>
          <w:b/>
          <w:color w:val="000000" w:themeColor="text1"/>
          <w:sz w:val="20"/>
          <w:szCs w:val="20"/>
        </w:rPr>
        <w:t>How to register</w:t>
      </w:r>
      <w:r w:rsidR="00BF2482" w:rsidRPr="001362B9">
        <w:rPr>
          <w:rFonts w:cstheme="minorHAnsi"/>
          <w:b/>
          <w:color w:val="000000" w:themeColor="text1"/>
          <w:sz w:val="20"/>
          <w:szCs w:val="20"/>
        </w:rPr>
        <w:t xml:space="preserve"> for instrumental tuition?</w:t>
      </w:r>
    </w:p>
    <w:p w:rsidR="00E313C7" w:rsidRPr="001362B9" w:rsidRDefault="00BF2482" w:rsidP="00E313C7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 xml:space="preserve">In order to book instrumental tuition, the parent or guardian </w:t>
      </w:r>
      <w:r w:rsidR="00E313C7" w:rsidRPr="001362B9">
        <w:rPr>
          <w:rFonts w:cstheme="minorHAnsi"/>
          <w:color w:val="000000" w:themeColor="text1"/>
          <w:sz w:val="20"/>
          <w:szCs w:val="20"/>
        </w:rPr>
        <w:t xml:space="preserve">will now register directly with Speed Admin here: </w:t>
      </w:r>
    </w:p>
    <w:p w:rsidR="00A8543E" w:rsidRPr="001362B9" w:rsidRDefault="00101FE8" w:rsidP="00A8543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hyperlink r:id="rId9" w:anchor="/" w:tooltip="https://uklincsmusicservice.speedadmin.dk/registration#/" w:history="1">
        <w:r w:rsidR="00A8543E" w:rsidRPr="001362B9">
          <w:rPr>
            <w:rFonts w:eastAsia="Times New Roman" w:cstheme="minorHAnsi"/>
            <w:color w:val="000000" w:themeColor="text1"/>
            <w:sz w:val="20"/>
            <w:szCs w:val="20"/>
            <w:u w:val="single"/>
            <w:lang w:eastAsia="en-GB"/>
          </w:rPr>
          <w:t>https://uklincsmusicservice.speedadmin.dk/registration#/</w:t>
        </w:r>
      </w:hyperlink>
    </w:p>
    <w:p w:rsidR="00CE7B9E" w:rsidRDefault="00CE7B9E">
      <w:pPr>
        <w:rPr>
          <w:rFonts w:cstheme="minorHAnsi"/>
          <w:color w:val="000000" w:themeColor="text1"/>
        </w:rPr>
      </w:pPr>
    </w:p>
    <w:p w:rsidR="00CE7B9E" w:rsidRPr="001362B9" w:rsidRDefault="00F94703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Follow t</w:t>
      </w:r>
      <w:r w:rsidR="0035020A" w:rsidRPr="001362B9">
        <w:rPr>
          <w:rFonts w:cstheme="minorHAnsi"/>
          <w:color w:val="000000" w:themeColor="text1"/>
          <w:sz w:val="20"/>
          <w:szCs w:val="20"/>
        </w:rPr>
        <w:t xml:space="preserve">he link and register the </w:t>
      </w:r>
      <w:r w:rsidR="00697326" w:rsidRPr="001362B9">
        <w:rPr>
          <w:rFonts w:cstheme="minorHAnsi"/>
          <w:color w:val="000000" w:themeColor="text1"/>
          <w:sz w:val="20"/>
          <w:szCs w:val="20"/>
        </w:rPr>
        <w:t>student</w:t>
      </w:r>
      <w:r w:rsidR="000F6356" w:rsidRPr="001362B9">
        <w:rPr>
          <w:rFonts w:cstheme="minorHAnsi"/>
          <w:color w:val="000000" w:themeColor="text1"/>
          <w:sz w:val="20"/>
          <w:szCs w:val="20"/>
        </w:rPr>
        <w:t xml:space="preserve"> by</w:t>
      </w:r>
      <w:r w:rsidR="0035020A" w:rsidRPr="001362B9">
        <w:rPr>
          <w:rFonts w:cstheme="minorHAnsi"/>
          <w:color w:val="000000" w:themeColor="text1"/>
          <w:sz w:val="20"/>
          <w:szCs w:val="20"/>
        </w:rPr>
        <w:t xml:space="preserve">: </w:t>
      </w:r>
    </w:p>
    <w:p w:rsidR="00CE7B9E" w:rsidRPr="001362B9" w:rsidRDefault="0035020A" w:rsidP="00CE7B9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Select</w:t>
      </w:r>
      <w:r w:rsidR="00697326" w:rsidRPr="001362B9">
        <w:rPr>
          <w:rFonts w:cstheme="minorHAnsi"/>
          <w:color w:val="000000" w:themeColor="text1"/>
          <w:sz w:val="20"/>
          <w:szCs w:val="20"/>
        </w:rPr>
        <w:t>ing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the school the pupil attends </w:t>
      </w:r>
    </w:p>
    <w:p w:rsidR="0035020A" w:rsidRPr="001362B9" w:rsidRDefault="0035020A" w:rsidP="00CE7B9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Select</w:t>
      </w:r>
      <w:r w:rsidR="00697326" w:rsidRPr="001362B9">
        <w:rPr>
          <w:rFonts w:cstheme="minorHAnsi"/>
          <w:color w:val="000000" w:themeColor="text1"/>
          <w:sz w:val="20"/>
          <w:szCs w:val="20"/>
        </w:rPr>
        <w:t>ing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the instrument you would like them to learn </w:t>
      </w:r>
    </w:p>
    <w:p w:rsidR="002803A6" w:rsidRPr="001362B9" w:rsidRDefault="0035020A" w:rsidP="002803A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 xml:space="preserve">Select the duration of the lesson required </w:t>
      </w:r>
    </w:p>
    <w:p w:rsidR="00697326" w:rsidRPr="001362B9" w:rsidRDefault="00697326" w:rsidP="0035020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Select Instrument Hire if necessary</w:t>
      </w:r>
    </w:p>
    <w:p w:rsidR="00697326" w:rsidRPr="001362B9" w:rsidRDefault="00697326" w:rsidP="0069732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Apply for a tuition voucher if the pupil is e</w:t>
      </w:r>
      <w:r w:rsidR="009C5F86" w:rsidRPr="001362B9">
        <w:rPr>
          <w:rFonts w:cstheme="minorHAnsi"/>
          <w:color w:val="000000" w:themeColor="text1"/>
          <w:sz w:val="20"/>
          <w:szCs w:val="20"/>
        </w:rPr>
        <w:t xml:space="preserve">ligible to subsidised lessons </w:t>
      </w:r>
    </w:p>
    <w:p w:rsidR="00B464F6" w:rsidRPr="001362B9" w:rsidRDefault="00AC5E65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noProof/>
          <w:sz w:val="20"/>
          <w:szCs w:val="20"/>
          <w:lang w:eastAsia="en-GB"/>
        </w:rPr>
        <w:lastRenderedPageBreak/>
        <w:drawing>
          <wp:inline distT="0" distB="0" distL="0" distR="0" wp14:anchorId="10D8A3C0" wp14:editId="620EC534">
            <wp:extent cx="4950933" cy="192421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747" cy="192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F6" w:rsidRPr="001362B9" w:rsidRDefault="00CE7B9E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noProof/>
          <w:sz w:val="20"/>
          <w:szCs w:val="20"/>
          <w:lang w:eastAsia="en-GB"/>
        </w:rPr>
        <w:drawing>
          <wp:inline distT="0" distB="0" distL="0" distR="0" wp14:anchorId="6BB04E87" wp14:editId="65C18DCC">
            <wp:extent cx="5119554" cy="1334038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1505" cy="133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F6" w:rsidRPr="001362B9" w:rsidRDefault="00CE7B9E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noProof/>
          <w:sz w:val="20"/>
          <w:szCs w:val="20"/>
          <w:lang w:eastAsia="en-GB"/>
        </w:rPr>
        <w:drawing>
          <wp:inline distT="0" distB="0" distL="0" distR="0" wp14:anchorId="4D69B595" wp14:editId="6B67F33D">
            <wp:extent cx="5947504" cy="88259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5727" cy="8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050" w:rsidRPr="001362B9" w:rsidRDefault="00F41050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Once you have registered</w:t>
      </w:r>
      <w:r w:rsidR="000F6356" w:rsidRPr="001362B9">
        <w:rPr>
          <w:rFonts w:cstheme="minorHAnsi"/>
          <w:color w:val="000000" w:themeColor="text1"/>
          <w:sz w:val="20"/>
          <w:szCs w:val="20"/>
        </w:rPr>
        <w:t>,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A8543E" w:rsidRPr="001362B9">
        <w:rPr>
          <w:rFonts w:cstheme="minorHAnsi"/>
          <w:color w:val="000000" w:themeColor="text1"/>
          <w:sz w:val="20"/>
          <w:szCs w:val="20"/>
        </w:rPr>
        <w:t>the pupil will be assigned a</w:t>
      </w:r>
      <w:r w:rsidR="000A53AD" w:rsidRPr="001362B9">
        <w:rPr>
          <w:rFonts w:cstheme="minorHAnsi"/>
          <w:color w:val="000000" w:themeColor="text1"/>
          <w:sz w:val="20"/>
          <w:szCs w:val="20"/>
        </w:rPr>
        <w:t>n available</w:t>
      </w:r>
      <w:r w:rsidR="00A8543E" w:rsidRPr="001362B9">
        <w:rPr>
          <w:rFonts w:cstheme="minorHAnsi"/>
          <w:color w:val="000000" w:themeColor="text1"/>
          <w:sz w:val="20"/>
          <w:szCs w:val="20"/>
        </w:rPr>
        <w:t xml:space="preserve"> t</w:t>
      </w:r>
      <w:r w:rsidR="000A53AD" w:rsidRPr="001362B9">
        <w:rPr>
          <w:rFonts w:cstheme="minorHAnsi"/>
          <w:color w:val="000000" w:themeColor="text1"/>
          <w:sz w:val="20"/>
          <w:szCs w:val="20"/>
        </w:rPr>
        <w:t>utor</w:t>
      </w:r>
      <w:r w:rsidR="00A8543E"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0F6356" w:rsidRPr="001362B9">
        <w:rPr>
          <w:rFonts w:cstheme="minorHAnsi"/>
          <w:color w:val="000000" w:themeColor="text1"/>
          <w:sz w:val="20"/>
          <w:szCs w:val="20"/>
        </w:rPr>
        <w:t xml:space="preserve">by LMS </w:t>
      </w:r>
      <w:r w:rsidR="00A8543E" w:rsidRPr="001362B9">
        <w:rPr>
          <w:rFonts w:cstheme="minorHAnsi"/>
          <w:color w:val="000000" w:themeColor="text1"/>
          <w:sz w:val="20"/>
          <w:szCs w:val="20"/>
        </w:rPr>
        <w:t xml:space="preserve">and </w:t>
      </w:r>
      <w:r w:rsidR="000A53AD" w:rsidRPr="001362B9">
        <w:rPr>
          <w:rFonts w:cstheme="minorHAnsi"/>
          <w:color w:val="000000" w:themeColor="text1"/>
          <w:sz w:val="20"/>
          <w:szCs w:val="20"/>
        </w:rPr>
        <w:t xml:space="preserve">the parent/carer </w:t>
      </w:r>
      <w:r w:rsidR="00A8543E" w:rsidRPr="001362B9">
        <w:rPr>
          <w:rFonts w:cstheme="minorHAnsi"/>
          <w:color w:val="000000" w:themeColor="text1"/>
          <w:sz w:val="20"/>
          <w:szCs w:val="20"/>
        </w:rPr>
        <w:t>notified</w:t>
      </w:r>
      <w:r w:rsidR="000F6356"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18347C" w:rsidRPr="001362B9">
        <w:rPr>
          <w:rFonts w:cstheme="minorHAnsi"/>
          <w:color w:val="000000" w:themeColor="text1"/>
          <w:sz w:val="20"/>
          <w:szCs w:val="20"/>
        </w:rPr>
        <w:t xml:space="preserve">of the relevant details </w:t>
      </w:r>
      <w:r w:rsidR="000A53AD" w:rsidRPr="001362B9">
        <w:rPr>
          <w:rFonts w:cstheme="minorHAnsi"/>
          <w:color w:val="000000" w:themeColor="text1"/>
          <w:sz w:val="20"/>
          <w:szCs w:val="20"/>
        </w:rPr>
        <w:t>via email.</w:t>
      </w:r>
      <w:r w:rsidR="005D31D6" w:rsidRPr="001362B9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2803A6" w:rsidRPr="001362B9" w:rsidRDefault="002803A6">
      <w:pPr>
        <w:rPr>
          <w:rFonts w:cstheme="minorHAnsi"/>
          <w:b/>
          <w:color w:val="000000" w:themeColor="text1"/>
          <w:sz w:val="20"/>
          <w:szCs w:val="20"/>
        </w:rPr>
      </w:pPr>
      <w:r w:rsidRPr="001362B9">
        <w:rPr>
          <w:rFonts w:cstheme="minorHAnsi"/>
          <w:b/>
          <w:color w:val="000000" w:themeColor="text1"/>
          <w:sz w:val="20"/>
          <w:szCs w:val="20"/>
        </w:rPr>
        <w:t>How do I pay for the lessons?</w:t>
      </w:r>
    </w:p>
    <w:p w:rsidR="00CE7B9E" w:rsidRPr="001362B9" w:rsidRDefault="00BF2482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C</w:t>
      </w:r>
      <w:r w:rsidR="00E04EB6" w:rsidRPr="001362B9">
        <w:rPr>
          <w:rFonts w:cstheme="minorHAnsi"/>
          <w:color w:val="000000" w:themeColor="text1"/>
          <w:sz w:val="20"/>
          <w:szCs w:val="20"/>
        </w:rPr>
        <w:t>h</w:t>
      </w:r>
      <w:r w:rsidR="0035020A" w:rsidRPr="001362B9">
        <w:rPr>
          <w:rFonts w:cstheme="minorHAnsi"/>
          <w:color w:val="000000" w:themeColor="text1"/>
          <w:sz w:val="20"/>
          <w:szCs w:val="20"/>
        </w:rPr>
        <w:t>arges for lessons will be invoic</w:t>
      </w:r>
      <w:r w:rsidR="000A53AD" w:rsidRPr="001362B9">
        <w:rPr>
          <w:rFonts w:cstheme="minorHAnsi"/>
          <w:color w:val="000000" w:themeColor="text1"/>
          <w:sz w:val="20"/>
          <w:szCs w:val="20"/>
        </w:rPr>
        <w:t>ed three times a year</w:t>
      </w:r>
      <w:r w:rsidR="002803A6" w:rsidRPr="001362B9">
        <w:rPr>
          <w:rFonts w:cstheme="minorHAnsi"/>
          <w:color w:val="000000" w:themeColor="text1"/>
          <w:sz w:val="20"/>
          <w:szCs w:val="20"/>
        </w:rPr>
        <w:t xml:space="preserve"> (Autumn, Spring and Summer)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direct to the parent / guardian</w:t>
      </w:r>
      <w:r w:rsidR="002803A6" w:rsidRPr="001362B9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AC5E65" w:rsidRPr="001362B9" w:rsidRDefault="002803A6" w:rsidP="00AC5E65">
      <w:pPr>
        <w:rPr>
          <w:rFonts w:cstheme="minorHAnsi"/>
          <w:color w:val="000000" w:themeColor="text1"/>
          <w:sz w:val="20"/>
          <w:szCs w:val="20"/>
        </w:rPr>
      </w:pPr>
      <w:r w:rsidRPr="001362B9">
        <w:rPr>
          <w:rFonts w:cstheme="minorHAnsi"/>
          <w:color w:val="000000" w:themeColor="text1"/>
          <w:sz w:val="20"/>
          <w:szCs w:val="20"/>
        </w:rPr>
        <w:t>P</w:t>
      </w:r>
      <w:r w:rsidR="000A53AD" w:rsidRPr="001362B9">
        <w:rPr>
          <w:rFonts w:cstheme="minorHAnsi"/>
          <w:color w:val="000000" w:themeColor="text1"/>
          <w:sz w:val="20"/>
          <w:szCs w:val="20"/>
        </w:rPr>
        <w:t xml:space="preserve">ayment for </w:t>
      </w:r>
      <w:r w:rsidR="008B1DAC" w:rsidRPr="001362B9">
        <w:rPr>
          <w:rFonts w:cstheme="minorHAnsi"/>
          <w:color w:val="000000" w:themeColor="text1"/>
          <w:sz w:val="20"/>
          <w:szCs w:val="20"/>
        </w:rPr>
        <w:t>each</w:t>
      </w:r>
      <w:r w:rsidR="000A53AD" w:rsidRPr="001362B9">
        <w:rPr>
          <w:rFonts w:cstheme="minorHAnsi"/>
          <w:color w:val="000000" w:themeColor="text1"/>
          <w:sz w:val="20"/>
          <w:szCs w:val="20"/>
        </w:rPr>
        <w:t xml:space="preserve"> term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of </w:t>
      </w:r>
      <w:r w:rsidR="00BF2482" w:rsidRPr="001362B9">
        <w:rPr>
          <w:rFonts w:cstheme="minorHAnsi"/>
          <w:color w:val="000000" w:themeColor="text1"/>
          <w:sz w:val="20"/>
          <w:szCs w:val="20"/>
        </w:rPr>
        <w:t>tuition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is</w:t>
      </w:r>
      <w:r w:rsidR="000A53AD" w:rsidRPr="001362B9">
        <w:rPr>
          <w:rFonts w:cstheme="minorHAnsi"/>
          <w:color w:val="000000" w:themeColor="text1"/>
          <w:sz w:val="20"/>
          <w:szCs w:val="20"/>
        </w:rPr>
        <w:t xml:space="preserve"> required at least 1 week before le</w:t>
      </w:r>
      <w:r w:rsidR="00CB1026" w:rsidRPr="001362B9">
        <w:rPr>
          <w:rFonts w:cstheme="minorHAnsi"/>
          <w:color w:val="000000" w:themeColor="text1"/>
          <w:sz w:val="20"/>
          <w:szCs w:val="20"/>
        </w:rPr>
        <w:t xml:space="preserve">ssons are scheduled to </w:t>
      </w:r>
      <w:r w:rsidR="008B1DAC" w:rsidRPr="001362B9">
        <w:rPr>
          <w:rFonts w:cstheme="minorHAnsi"/>
          <w:color w:val="000000" w:themeColor="text1"/>
          <w:sz w:val="20"/>
          <w:szCs w:val="20"/>
        </w:rPr>
        <w:t>start</w:t>
      </w:r>
      <w:r w:rsidR="00CB1026" w:rsidRPr="001362B9">
        <w:rPr>
          <w:rFonts w:cstheme="minorHAnsi"/>
          <w:color w:val="000000" w:themeColor="text1"/>
          <w:sz w:val="20"/>
          <w:szCs w:val="20"/>
        </w:rPr>
        <w:t>.</w:t>
      </w:r>
      <w:r w:rsidR="00BF2482" w:rsidRPr="001362B9">
        <w:rPr>
          <w:rFonts w:cstheme="minorHAnsi"/>
          <w:color w:val="000000" w:themeColor="text1"/>
          <w:sz w:val="20"/>
          <w:szCs w:val="20"/>
        </w:rPr>
        <w:t xml:space="preserve"> We're also working </w:t>
      </w:r>
      <w:r w:rsidR="004C6165" w:rsidRPr="001362B9">
        <w:rPr>
          <w:rFonts w:cstheme="minorHAnsi"/>
          <w:color w:val="000000" w:themeColor="text1"/>
          <w:sz w:val="20"/>
          <w:szCs w:val="20"/>
        </w:rPr>
        <w:t xml:space="preserve">to </w:t>
      </w:r>
      <w:r w:rsidR="00CB1026" w:rsidRPr="001362B9">
        <w:rPr>
          <w:rFonts w:cstheme="minorHAnsi"/>
          <w:color w:val="000000" w:themeColor="text1"/>
          <w:sz w:val="20"/>
          <w:szCs w:val="20"/>
        </w:rPr>
        <w:t xml:space="preserve">offer a </w:t>
      </w:r>
      <w:r w:rsidR="00CB1026" w:rsidRPr="001362B9">
        <w:rPr>
          <w:rFonts w:cstheme="minorHAnsi"/>
          <w:i/>
          <w:color w:val="000000" w:themeColor="text1"/>
          <w:sz w:val="20"/>
          <w:szCs w:val="20"/>
        </w:rPr>
        <w:t>payment plan</w:t>
      </w:r>
      <w:r w:rsidR="00CB1026" w:rsidRPr="001362B9">
        <w:rPr>
          <w:rFonts w:cstheme="minorHAnsi"/>
          <w:color w:val="000000" w:themeColor="text1"/>
          <w:sz w:val="20"/>
          <w:szCs w:val="20"/>
        </w:rPr>
        <w:t xml:space="preserve"> facility via </w:t>
      </w:r>
      <w:r w:rsidR="00697326" w:rsidRPr="001362B9">
        <w:rPr>
          <w:rFonts w:cstheme="minorHAnsi"/>
          <w:color w:val="000000" w:themeColor="text1"/>
          <w:sz w:val="20"/>
          <w:szCs w:val="20"/>
        </w:rPr>
        <w:t>the LCC</w:t>
      </w:r>
      <w:r w:rsidR="00CB1026" w:rsidRPr="001362B9">
        <w:rPr>
          <w:rFonts w:cstheme="minorHAnsi"/>
          <w:color w:val="000000" w:themeColor="text1"/>
          <w:sz w:val="20"/>
          <w:szCs w:val="20"/>
        </w:rPr>
        <w:t xml:space="preserve"> card</w:t>
      </w:r>
      <w:r w:rsidR="00697326" w:rsidRPr="001362B9">
        <w:rPr>
          <w:rFonts w:cstheme="minorHAnsi"/>
          <w:color w:val="000000" w:themeColor="text1"/>
          <w:sz w:val="20"/>
          <w:szCs w:val="20"/>
        </w:rPr>
        <w:t xml:space="preserve"> payment</w:t>
      </w:r>
      <w:r w:rsidR="00CB1026" w:rsidRPr="001362B9">
        <w:rPr>
          <w:rFonts w:cstheme="minorHAnsi"/>
          <w:color w:val="000000" w:themeColor="text1"/>
          <w:sz w:val="20"/>
          <w:szCs w:val="20"/>
        </w:rPr>
        <w:t xml:space="preserve"> portal</w:t>
      </w:r>
      <w:r w:rsidR="0035020A" w:rsidRPr="001362B9">
        <w:rPr>
          <w:rFonts w:cstheme="minorHAnsi"/>
          <w:color w:val="000000" w:themeColor="text1"/>
          <w:sz w:val="20"/>
          <w:szCs w:val="20"/>
        </w:rPr>
        <w:t xml:space="preserve"> </w:t>
      </w:r>
      <w:r w:rsidR="00CB1026" w:rsidRPr="001362B9">
        <w:rPr>
          <w:rFonts w:cstheme="minorHAnsi"/>
          <w:color w:val="000000" w:themeColor="text1"/>
          <w:sz w:val="20"/>
          <w:szCs w:val="20"/>
        </w:rPr>
        <w:t xml:space="preserve">which </w:t>
      </w:r>
      <w:r w:rsidR="004C6165" w:rsidRPr="001362B9">
        <w:rPr>
          <w:rFonts w:cstheme="minorHAnsi"/>
          <w:color w:val="000000" w:themeColor="text1"/>
          <w:sz w:val="20"/>
          <w:szCs w:val="20"/>
        </w:rPr>
        <w:t xml:space="preserve">will </w:t>
      </w:r>
      <w:r w:rsidR="00CB1026" w:rsidRPr="001362B9">
        <w:rPr>
          <w:rFonts w:cstheme="minorHAnsi"/>
          <w:color w:val="000000" w:themeColor="text1"/>
          <w:sz w:val="20"/>
          <w:szCs w:val="20"/>
        </w:rPr>
        <w:t>make the payment and management of lessons</w:t>
      </w:r>
      <w:r w:rsidRPr="001362B9">
        <w:rPr>
          <w:rFonts w:cstheme="minorHAnsi"/>
          <w:color w:val="000000" w:themeColor="text1"/>
          <w:sz w:val="20"/>
          <w:szCs w:val="20"/>
        </w:rPr>
        <w:t xml:space="preserve"> even </w:t>
      </w:r>
      <w:r w:rsidR="00CB1026" w:rsidRPr="001362B9">
        <w:rPr>
          <w:rFonts w:cstheme="minorHAnsi"/>
          <w:color w:val="000000" w:themeColor="text1"/>
          <w:sz w:val="20"/>
          <w:szCs w:val="20"/>
        </w:rPr>
        <w:t>more f</w:t>
      </w:r>
      <w:r w:rsidRPr="001362B9">
        <w:rPr>
          <w:rFonts w:cstheme="minorHAnsi"/>
          <w:color w:val="000000" w:themeColor="text1"/>
          <w:sz w:val="20"/>
          <w:szCs w:val="20"/>
        </w:rPr>
        <w:t>lexible</w:t>
      </w:r>
      <w:r w:rsidR="00CB1026" w:rsidRPr="001362B9">
        <w:rPr>
          <w:rFonts w:cstheme="minorHAnsi"/>
          <w:color w:val="000000" w:themeColor="text1"/>
          <w:sz w:val="20"/>
          <w:szCs w:val="20"/>
        </w:rPr>
        <w:t>.</w:t>
      </w:r>
      <w:r w:rsidR="004C6165" w:rsidRPr="001362B9">
        <w:rPr>
          <w:rFonts w:cstheme="minorHAnsi"/>
          <w:color w:val="000000" w:themeColor="text1"/>
          <w:sz w:val="20"/>
          <w:szCs w:val="20"/>
        </w:rPr>
        <w:t xml:space="preserve"> Watch this space!</w:t>
      </w:r>
    </w:p>
    <w:p w:rsidR="004C6165" w:rsidRPr="001362B9" w:rsidRDefault="009C5F86" w:rsidP="0035020A">
      <w:pPr>
        <w:shd w:val="clear" w:color="auto" w:fill="FFFFFF"/>
        <w:spacing w:after="300" w:line="240" w:lineRule="auto"/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</w:pPr>
      <w:r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>We realise this is a</w:t>
      </w:r>
      <w:r w:rsidR="00BF2482"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new and exciting</w:t>
      </w:r>
      <w:r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way of working</w:t>
      </w:r>
      <w:r w:rsidR="00BF2482"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>,</w:t>
      </w:r>
      <w:r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</w:t>
      </w:r>
      <w:r w:rsidR="004C6165"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>however</w:t>
      </w:r>
      <w:r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 may be unsettling for some of you. </w:t>
      </w:r>
      <w:r w:rsidR="00A158B0"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For any further questions </w:t>
      </w:r>
      <w:r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or guidance </w:t>
      </w:r>
      <w:r w:rsidR="00A158B0"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 xml:space="preserve">please contact </w:t>
      </w:r>
      <w:hyperlink r:id="rId13" w:history="1">
        <w:r w:rsidR="00CB1026" w:rsidRPr="001362B9">
          <w:rPr>
            <w:rStyle w:val="Hyperlink"/>
            <w:rFonts w:eastAsia="Times New Roman" w:cstheme="minorHAnsi"/>
            <w:sz w:val="20"/>
            <w:szCs w:val="20"/>
            <w:lang w:eastAsia="en-GB"/>
          </w:rPr>
          <w:t>musicservice@lincolnshire.gov.uk</w:t>
        </w:r>
      </w:hyperlink>
      <w:r w:rsidR="004C6165" w:rsidRPr="001362B9">
        <w:rPr>
          <w:rStyle w:val="Hyperlink"/>
          <w:rFonts w:eastAsia="Times New Roman" w:cstheme="minorHAnsi"/>
          <w:sz w:val="20"/>
          <w:szCs w:val="20"/>
          <w:lang w:eastAsia="en-GB"/>
        </w:rPr>
        <w:t xml:space="preserve"> </w:t>
      </w:r>
      <w:r w:rsidR="004C6165" w:rsidRPr="001362B9"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  <w:t>and we'll be happy to guide you through the process!</w:t>
      </w:r>
    </w:p>
    <w:p w:rsidR="0035020A" w:rsidRPr="001362B9" w:rsidRDefault="004C6165" w:rsidP="0035020A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>Yours sincerely</w:t>
      </w:r>
    </w:p>
    <w:p w:rsidR="004C6165" w:rsidRPr="001362B9" w:rsidRDefault="004C6165" w:rsidP="0035020A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1362B9">
        <w:rPr>
          <w:rFonts w:eastAsia="Times New Roman" w:cstheme="minorHAnsi"/>
          <w:color w:val="000000" w:themeColor="text1"/>
          <w:sz w:val="20"/>
          <w:szCs w:val="20"/>
          <w:lang w:eastAsia="en-GB"/>
        </w:rPr>
        <w:t>Lincolnshire Music Service</w:t>
      </w:r>
    </w:p>
    <w:p w:rsidR="001362B9" w:rsidRPr="001362B9" w:rsidRDefault="008A4FD6" w:rsidP="001362B9">
      <w:pPr>
        <w:pStyle w:val="NoSpacing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1362B9">
        <w:rPr>
          <w:b/>
          <w:sz w:val="20"/>
          <w:szCs w:val="20"/>
        </w:rPr>
        <w:t>Website:</w:t>
      </w:r>
      <w:r w:rsidRPr="001362B9">
        <w:rPr>
          <w:sz w:val="20"/>
          <w:szCs w:val="20"/>
        </w:rPr>
        <w:t xml:space="preserve"> </w:t>
      </w:r>
      <w:hyperlink r:id="rId14" w:history="1">
        <w:r w:rsidR="004C6165" w:rsidRPr="001362B9">
          <w:rPr>
            <w:rStyle w:val="Hyperlink"/>
            <w:rFonts w:eastAsia="Times New Roman" w:cstheme="minorHAnsi"/>
            <w:sz w:val="20"/>
            <w:szCs w:val="20"/>
            <w:lang w:eastAsia="en-GB"/>
          </w:rPr>
          <w:t>www.lincsmusicservice.org</w:t>
        </w:r>
      </w:hyperlink>
    </w:p>
    <w:p w:rsidR="00B464F6" w:rsidRPr="001362B9" w:rsidRDefault="00B464F6" w:rsidP="001362B9">
      <w:pPr>
        <w:pStyle w:val="NoSpacing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1362B9">
        <w:rPr>
          <w:b/>
          <w:bCs/>
          <w:color w:val="000000" w:themeColor="text1"/>
          <w:sz w:val="20"/>
          <w:szCs w:val="20"/>
          <w:lang w:eastAsia="en-GB"/>
        </w:rPr>
        <w:t>Twitter:</w:t>
      </w:r>
      <w:r w:rsidRPr="001362B9">
        <w:rPr>
          <w:color w:val="000000" w:themeColor="text1"/>
          <w:sz w:val="20"/>
          <w:szCs w:val="20"/>
          <w:lang w:eastAsia="en-GB"/>
        </w:rPr>
        <w:t> </w:t>
      </w:r>
      <w:hyperlink r:id="rId15" w:history="1">
        <w:r w:rsidRPr="001362B9">
          <w:rPr>
            <w:rStyle w:val="Hyperlink"/>
            <w:sz w:val="20"/>
            <w:szCs w:val="20"/>
            <w:lang w:eastAsia="en-GB"/>
          </w:rPr>
          <w:t>www.twitter.com/LMSlincsmusic</w:t>
        </w:r>
      </w:hyperlink>
      <w:r w:rsidRPr="001362B9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:rsidR="00B464F6" w:rsidRPr="001362B9" w:rsidRDefault="00B464F6" w:rsidP="001362B9">
      <w:pPr>
        <w:pStyle w:val="NoSpacing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1362B9">
        <w:rPr>
          <w:b/>
          <w:bCs/>
          <w:color w:val="000000" w:themeColor="text1"/>
          <w:sz w:val="20"/>
          <w:szCs w:val="20"/>
          <w:lang w:eastAsia="en-GB"/>
        </w:rPr>
        <w:t>Facebook:</w:t>
      </w:r>
      <w:r w:rsidRPr="001362B9">
        <w:rPr>
          <w:color w:val="000000" w:themeColor="text1"/>
          <w:sz w:val="20"/>
          <w:szCs w:val="20"/>
          <w:lang w:eastAsia="en-GB"/>
        </w:rPr>
        <w:t> </w:t>
      </w:r>
      <w:hyperlink r:id="rId16" w:history="1">
        <w:r w:rsidRPr="001362B9">
          <w:rPr>
            <w:rStyle w:val="Hyperlink"/>
            <w:sz w:val="20"/>
            <w:szCs w:val="20"/>
            <w:lang w:eastAsia="en-GB"/>
          </w:rPr>
          <w:t>www.facebook.com/lincsmusicservice</w:t>
        </w:r>
      </w:hyperlink>
    </w:p>
    <w:p w:rsidR="00B464F6" w:rsidRPr="001362B9" w:rsidRDefault="00B464F6" w:rsidP="00B464F6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1362B9">
        <w:rPr>
          <w:b/>
          <w:bCs/>
          <w:color w:val="000000" w:themeColor="text1"/>
          <w:sz w:val="20"/>
          <w:szCs w:val="20"/>
          <w:lang w:eastAsia="en-GB"/>
        </w:rPr>
        <w:t xml:space="preserve">Instagram: </w:t>
      </w:r>
      <w:hyperlink r:id="rId17" w:history="1">
        <w:r w:rsidRPr="001362B9">
          <w:rPr>
            <w:rStyle w:val="Hyperlink"/>
            <w:sz w:val="20"/>
            <w:szCs w:val="20"/>
            <w:lang w:eastAsia="en-GB"/>
          </w:rPr>
          <w:t>https://www.instagram.com/lincsmusic</w:t>
        </w:r>
      </w:hyperlink>
    </w:p>
    <w:p w:rsidR="004C6165" w:rsidRPr="001362B9" w:rsidRDefault="004C6165" w:rsidP="0035020A">
      <w:pPr>
        <w:shd w:val="clear" w:color="auto" w:fill="FFFFFF"/>
        <w:spacing w:after="300" w:line="240" w:lineRule="auto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sectPr w:rsidR="004C6165" w:rsidRPr="001362B9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ED" w:rsidRDefault="002E3CED" w:rsidP="00CB1026">
      <w:pPr>
        <w:spacing w:after="0" w:line="240" w:lineRule="auto"/>
      </w:pPr>
      <w:r>
        <w:separator/>
      </w:r>
    </w:p>
  </w:endnote>
  <w:endnote w:type="continuationSeparator" w:id="0">
    <w:p w:rsidR="002E3CED" w:rsidRDefault="002E3CED" w:rsidP="00CB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F6" w:rsidRDefault="00CE7B9E">
    <w:pPr>
      <w:pStyle w:val="Footer"/>
    </w:pPr>
    <w:r w:rsidRPr="00B464F6">
      <w:rPr>
        <w:rFonts w:eastAsia="Times New Roman" w:cstheme="minorHAnsi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250A72" wp14:editId="4A0E6B1D">
              <wp:simplePos x="0" y="0"/>
              <wp:positionH relativeFrom="column">
                <wp:posOffset>1964690</wp:posOffset>
              </wp:positionH>
              <wp:positionV relativeFrom="paragraph">
                <wp:posOffset>29845</wp:posOffset>
              </wp:positionV>
              <wp:extent cx="2225040" cy="643255"/>
              <wp:effectExtent l="0" t="0" r="381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64F6" w:rsidRDefault="00B464F6" w:rsidP="00B464F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C2593C4" wp14:editId="28A29DDF">
                                <wp:extent cx="2130145" cy="564543"/>
                                <wp:effectExtent l="0" t="0" r="3810" b="698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ts counci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36757" cy="5662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50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4.7pt;margin-top:2.35pt;width:175.2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" stroked="f">
              <v:textbox>
                <w:txbxContent>
                  <w:p w:rsidR="00B464F6" w:rsidRDefault="00B464F6" w:rsidP="00B464F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C2593C4" wp14:editId="28A29DDF">
                          <wp:extent cx="2130145" cy="564543"/>
                          <wp:effectExtent l="0" t="0" r="3810" b="698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ts counci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36757" cy="5662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464F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E755AE" wp14:editId="3BCEDDF0">
              <wp:simplePos x="0" y="0"/>
              <wp:positionH relativeFrom="column">
                <wp:posOffset>4937291</wp:posOffset>
              </wp:positionH>
              <wp:positionV relativeFrom="paragraph">
                <wp:posOffset>-42545</wp:posOffset>
              </wp:positionV>
              <wp:extent cx="1176020" cy="748665"/>
              <wp:effectExtent l="0" t="0" r="508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64F6" w:rsidRDefault="00B464F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A7C7B1C" wp14:editId="048BA0CA">
                                <wp:extent cx="572494" cy="713897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usic-Teacher-Awards-logo_WINNER-BLUE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0738" cy="7117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755AE" id="_x0000_s1027" type="#_x0000_t202" style="position:absolute;margin-left:388.75pt;margin-top:-3.35pt;width:92.6pt;height:5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" stroked="f">
              <v:textbox>
                <w:txbxContent>
                  <w:p w:rsidR="00B464F6" w:rsidRDefault="00B464F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A7C7B1C" wp14:editId="048BA0CA">
                          <wp:extent cx="572494" cy="713897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usic-Teacher-Awards-logo_WINNER-BLU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0738" cy="7117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464F6" w:rsidRPr="00B464F6">
      <w:rPr>
        <w:rFonts w:eastAsia="Times New Roman" w:cstheme="minorHAnsi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013B89" wp14:editId="7555BB67">
              <wp:simplePos x="0" y="0"/>
              <wp:positionH relativeFrom="column">
                <wp:posOffset>-419735</wp:posOffset>
              </wp:positionH>
              <wp:positionV relativeFrom="paragraph">
                <wp:posOffset>23164</wp:posOffset>
              </wp:positionV>
              <wp:extent cx="2107096" cy="611726"/>
              <wp:effectExtent l="0" t="0" r="762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096" cy="61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64F6" w:rsidRDefault="00B464F6" w:rsidP="00B464F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9B9F4E6" wp14:editId="6DF508CC">
                                <wp:extent cx="1685676" cy="590431"/>
                                <wp:effectExtent l="0" t="0" r="0" b="63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CC Logo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7038" cy="590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13B89" id="_x0000_s1028" type="#_x0000_t202" style="position:absolute;margin-left:-33.05pt;margin-top:1.8pt;width:165.9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" stroked="f">
              <v:textbox>
                <w:txbxContent>
                  <w:p w:rsidR="00B464F6" w:rsidRDefault="00B464F6" w:rsidP="00B464F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9B9F4E6" wp14:editId="6DF508CC">
                          <wp:extent cx="1685676" cy="590431"/>
                          <wp:effectExtent l="0" t="0" r="0" b="63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CC Logo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7038" cy="5909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464F6" w:rsidRDefault="00B464F6" w:rsidP="00B464F6">
    <w:pPr>
      <w:pStyle w:val="Footer"/>
      <w:tabs>
        <w:tab w:val="clear" w:pos="4513"/>
        <w:tab w:val="clear" w:pos="9026"/>
        <w:tab w:val="left" w:pos="2379"/>
        <w:tab w:val="left" w:pos="2667"/>
      </w:tabs>
    </w:pPr>
    <w:r>
      <w:tab/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ED" w:rsidRDefault="002E3CED" w:rsidP="00CB1026">
      <w:pPr>
        <w:spacing w:after="0" w:line="240" w:lineRule="auto"/>
      </w:pPr>
      <w:r>
        <w:separator/>
      </w:r>
    </w:p>
  </w:footnote>
  <w:footnote w:type="continuationSeparator" w:id="0">
    <w:p w:rsidR="002E3CED" w:rsidRDefault="002E3CED" w:rsidP="00CB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026" w:rsidRDefault="00CB10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1605915</wp:posOffset>
          </wp:positionH>
          <wp:positionV relativeFrom="paragraph">
            <wp:posOffset>-362585</wp:posOffset>
          </wp:positionV>
          <wp:extent cx="2194560" cy="770255"/>
          <wp:effectExtent l="0" t="0" r="0" b="0"/>
          <wp:wrapTight wrapText="bothSides">
            <wp:wrapPolygon edited="0">
              <wp:start x="0" y="0"/>
              <wp:lineTo x="0" y="20834"/>
              <wp:lineTo x="21375" y="208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141"/>
    <w:multiLevelType w:val="hybridMultilevel"/>
    <w:tmpl w:val="B5AE5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36FC"/>
    <w:multiLevelType w:val="hybridMultilevel"/>
    <w:tmpl w:val="3BDC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5258"/>
    <w:multiLevelType w:val="hybridMultilevel"/>
    <w:tmpl w:val="9EF6BC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D4"/>
    <w:rsid w:val="000446D7"/>
    <w:rsid w:val="000A53AD"/>
    <w:rsid w:val="000F6356"/>
    <w:rsid w:val="00101FE8"/>
    <w:rsid w:val="001362B9"/>
    <w:rsid w:val="0016781F"/>
    <w:rsid w:val="0018347C"/>
    <w:rsid w:val="002803A6"/>
    <w:rsid w:val="002E3CED"/>
    <w:rsid w:val="0035020A"/>
    <w:rsid w:val="003A5719"/>
    <w:rsid w:val="004C6165"/>
    <w:rsid w:val="004C75E9"/>
    <w:rsid w:val="00514396"/>
    <w:rsid w:val="005D31D6"/>
    <w:rsid w:val="00655223"/>
    <w:rsid w:val="00697326"/>
    <w:rsid w:val="007A1605"/>
    <w:rsid w:val="007E688E"/>
    <w:rsid w:val="007F5FA2"/>
    <w:rsid w:val="00821B57"/>
    <w:rsid w:val="008A4FD6"/>
    <w:rsid w:val="008B1DAC"/>
    <w:rsid w:val="009C5F86"/>
    <w:rsid w:val="009D41CA"/>
    <w:rsid w:val="00A158B0"/>
    <w:rsid w:val="00A67872"/>
    <w:rsid w:val="00A8543E"/>
    <w:rsid w:val="00AC5E65"/>
    <w:rsid w:val="00B464F6"/>
    <w:rsid w:val="00BF2482"/>
    <w:rsid w:val="00C34CD4"/>
    <w:rsid w:val="00CB1026"/>
    <w:rsid w:val="00CE7B9E"/>
    <w:rsid w:val="00E04EB6"/>
    <w:rsid w:val="00E313C7"/>
    <w:rsid w:val="00E55E0C"/>
    <w:rsid w:val="00EE523F"/>
    <w:rsid w:val="00EF6505"/>
    <w:rsid w:val="00F41050"/>
    <w:rsid w:val="00F424C2"/>
    <w:rsid w:val="00F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93CB85-FAA1-42A6-8B52-27788E8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lid-translation">
    <w:name w:val="tlid-translation"/>
    <w:basedOn w:val="DefaultParagraphFont"/>
    <w:rsid w:val="00C34CD4"/>
  </w:style>
  <w:style w:type="character" w:styleId="Hyperlink">
    <w:name w:val="Hyperlink"/>
    <w:basedOn w:val="DefaultParagraphFont"/>
    <w:uiPriority w:val="99"/>
    <w:unhideWhenUsed/>
    <w:rsid w:val="001678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10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26"/>
  </w:style>
  <w:style w:type="paragraph" w:styleId="Footer">
    <w:name w:val="footer"/>
    <w:basedOn w:val="Normal"/>
    <w:link w:val="FooterChar"/>
    <w:uiPriority w:val="99"/>
    <w:unhideWhenUsed/>
    <w:rsid w:val="00CB1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26"/>
  </w:style>
  <w:style w:type="table" w:styleId="TableGrid">
    <w:name w:val="Table Grid"/>
    <w:basedOn w:val="TableNormal"/>
    <w:uiPriority w:val="59"/>
    <w:rsid w:val="009D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csmusicservice.org/instrumentallessons" TargetMode="External"/><Relationship Id="rId13" Type="http://schemas.openxmlformats.org/officeDocument/2006/relationships/hyperlink" Target="mailto:musicservice@lincolnshire.gov.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instagram.com/lincsmusi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arah.burn\AppData\Local\Microsoft\Windows\INetCache\Content.Outlook\GOCHT4UN\www.facebook.com\lincsmusicservi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LMSlincsmusic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klincsmusicservice.speedadmin.dk/registration" TargetMode="External"/><Relationship Id="rId14" Type="http://schemas.openxmlformats.org/officeDocument/2006/relationships/hyperlink" Target="http://www.lincsmusicservic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C523-53D5-4EB7-9EF1-59F36F98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63FDD868</Template>
  <TotalTime>0</TotalTime>
  <Pages>2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Burn</dc:creator>
  <cp:lastModifiedBy>Nicola Durrant</cp:lastModifiedBy>
  <cp:revision>2</cp:revision>
  <dcterms:created xsi:type="dcterms:W3CDTF">2020-07-07T05:46:00Z</dcterms:created>
  <dcterms:modified xsi:type="dcterms:W3CDTF">2020-07-07T05:46:00Z</dcterms:modified>
</cp:coreProperties>
</file>