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1">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1622A4C3"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Education</w:t>
      </w:r>
      <w:r w:rsidR="009B12A4">
        <w:rPr>
          <w:rFonts w:cstheme="minorHAnsi"/>
          <w:b/>
          <w:sz w:val="32"/>
        </w:rPr>
        <w:t xml:space="preserve"> </w:t>
      </w:r>
      <w:r>
        <w:rPr>
          <w:rFonts w:cstheme="minorHAnsi"/>
          <w:b/>
          <w:sz w:val="32"/>
        </w:rPr>
        <w:t>)</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CFAA68" w14:textId="77777777" w:rsidR="008E4E58" w:rsidRDefault="008E4E58"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Name of school</w:t>
            </w:r>
            <w:r>
              <w:rPr>
                <w:rFonts w:asciiTheme="minorHAnsi" w:hAnsiTheme="minorHAnsi" w:cstheme="minorHAnsi"/>
                <w:sz w:val="22"/>
                <w:szCs w:val="22"/>
              </w:rPr>
              <w:tab/>
            </w:r>
          </w:p>
          <w:p w14:paraId="506261D4" w14:textId="0C9B635A" w:rsidR="009B041F" w:rsidRPr="00D7267F" w:rsidRDefault="008E4E58" w:rsidP="00917BD5">
            <w:pPr>
              <w:pStyle w:val="BodyText"/>
              <w:pBdr>
                <w:top w:val="none" w:sz="0" w:space="0" w:color="auto"/>
              </w:pBdr>
              <w:rPr>
                <w:rFonts w:asciiTheme="minorHAnsi" w:hAnsiTheme="minorHAnsi" w:cstheme="minorHAnsi"/>
                <w:sz w:val="22"/>
                <w:szCs w:val="22"/>
              </w:rPr>
            </w:pPr>
            <w:proofErr w:type="spellStart"/>
            <w:r>
              <w:rPr>
                <w:rFonts w:asciiTheme="minorHAnsi" w:hAnsiTheme="minorHAnsi" w:cstheme="minorHAnsi"/>
                <w:sz w:val="22"/>
                <w:szCs w:val="22"/>
              </w:rPr>
              <w:t>Leasingham</w:t>
            </w:r>
            <w:proofErr w:type="spellEnd"/>
            <w:r>
              <w:rPr>
                <w:rFonts w:asciiTheme="minorHAnsi" w:hAnsiTheme="minorHAnsi" w:cstheme="minorHAnsi"/>
                <w:sz w:val="22"/>
                <w:szCs w:val="22"/>
              </w:rPr>
              <w:t xml:space="preserve"> St Andrew’s C.E.   School</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4F6C4E" w14:textId="77777777" w:rsidR="008E4E58"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p>
          <w:p w14:paraId="16805456" w14:textId="78B21BB2" w:rsidR="009B041F" w:rsidRPr="00D7267F" w:rsidRDefault="008E4E58"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April 2020</w:t>
            </w:r>
            <w:r w:rsidR="009B041F" w:rsidRPr="00D7267F">
              <w:rPr>
                <w:rFonts w:asciiTheme="minorHAnsi" w:hAnsiTheme="minorHAnsi" w:cstheme="minorHAnsi"/>
                <w:sz w:val="22"/>
                <w:szCs w:val="22"/>
              </w:rPr>
              <w:tab/>
            </w:r>
            <w:r w:rsidR="009B041F" w:rsidRPr="00D7267F">
              <w:rPr>
                <w:rFonts w:asciiTheme="minorHAnsi" w:hAnsiTheme="minorHAnsi" w:cstheme="minorHAnsi"/>
                <w:sz w:val="22"/>
                <w:szCs w:val="22"/>
              </w:rPr>
              <w:tab/>
            </w:r>
            <w:r w:rsidR="009B041F"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40C95DB5"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p w14:paraId="63A6AB5E" w14:textId="0FCCD5AC" w:rsidR="008E4E58" w:rsidRPr="00D7267F" w:rsidRDefault="008E4E58"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Amy Bell</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C031DA"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p w14:paraId="6ADDA681" w14:textId="2AA3565F" w:rsidR="008E4E58" w:rsidRPr="00D7267F" w:rsidRDefault="002C103F"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April 2022</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56DD0726" w:rsidR="0027651A" w:rsidRDefault="008E4E58" w:rsidP="0027651A">
      <w:pPr>
        <w:pStyle w:val="Default"/>
        <w:rPr>
          <w:rFonts w:asciiTheme="minorHAnsi" w:hAnsiTheme="minorHAnsi" w:cstheme="minorHAnsi"/>
          <w:iCs/>
          <w:sz w:val="22"/>
          <w:szCs w:val="22"/>
        </w:rPr>
      </w:pPr>
      <w:r>
        <w:rPr>
          <w:rFonts w:asciiTheme="minorHAnsi" w:hAnsiTheme="minorHAnsi" w:cstheme="minorHAnsi"/>
          <w:iCs/>
          <w:sz w:val="22"/>
          <w:szCs w:val="22"/>
        </w:rPr>
        <w:t xml:space="preserve">At St Andrew’s </w:t>
      </w:r>
      <w:r w:rsidR="0027651A" w:rsidRPr="0027651A">
        <w:rPr>
          <w:rFonts w:asciiTheme="minorHAnsi" w:hAnsiTheme="minorHAnsi" w:cstheme="minorHAnsi"/>
          <w:iCs/>
          <w:sz w:val="22"/>
          <w:szCs w:val="22"/>
        </w:rPr>
        <w:t>School</w:t>
      </w:r>
      <w:r w:rsidR="0027651A">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sidR="0027651A">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w:t>
      </w:r>
      <w:r>
        <w:rPr>
          <w:rFonts w:asciiTheme="minorHAnsi" w:hAnsiTheme="minorHAnsi" w:cstheme="minorHAnsi"/>
          <w:iCs/>
          <w:sz w:val="22"/>
          <w:szCs w:val="22"/>
        </w:rPr>
        <w:lastRenderedPageBreak/>
        <w:t>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2036618E" w:rsidR="00ED56EC" w:rsidRDefault="007F6ABD" w:rsidP="00917BD5">
      <w:pPr>
        <w:spacing w:after="0" w:line="240" w:lineRule="auto"/>
        <w:rPr>
          <w:rFonts w:cstheme="minorHAnsi"/>
          <w:color w:val="000000"/>
        </w:rPr>
      </w:pPr>
      <w:r>
        <w:rPr>
          <w:rFonts w:cstheme="minorHAnsi"/>
          <w:color w:val="000000"/>
        </w:rPr>
        <w:t xml:space="preserve">Here, at </w:t>
      </w:r>
      <w:r w:rsidR="008E4E58">
        <w:rPr>
          <w:rFonts w:cstheme="minorHAnsi"/>
          <w:color w:val="000000"/>
        </w:rPr>
        <w:t xml:space="preserve">St Andrew’s </w:t>
      </w:r>
      <w:r>
        <w:rPr>
          <w:rFonts w:cstheme="minorHAnsi"/>
          <w:color w:val="000000"/>
        </w:rPr>
        <w:t>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document ‘Valuing All God’s Children: Guidance for Church of England schools on challenging homophobic, biphobic and transphobic bullying’ (Church of England Education Office</w:t>
      </w:r>
      <w:r w:rsidRPr="00DB6B99">
        <w:rPr>
          <w:rFonts w:cstheme="minorHAnsi"/>
          <w:b/>
          <w:bCs/>
          <w:color w:val="000000" w:themeColor="text1"/>
        </w:rPr>
        <w:t xml:space="preserve">, </w:t>
      </w:r>
      <w:hyperlink r:id="rId12"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69EF8A25" w14:textId="2B1CEB7F"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29A5B4D5" w:rsidR="00C83D35" w:rsidRDefault="006C7D7D">
      <w:pPr>
        <w:rPr>
          <w:rFonts w:eastAsia="Times New Roman" w:cstheme="minorHAnsi"/>
          <w:lang w:eastAsia="en-GB"/>
        </w:rPr>
      </w:pPr>
      <w:r w:rsidRPr="006C7D7D">
        <w:rPr>
          <w:rFonts w:eastAsia="Times New Roman" w:cstheme="minorHAnsi"/>
          <w:lang w:eastAsia="en-GB"/>
        </w:rPr>
        <w:t>At</w:t>
      </w:r>
      <w:r w:rsidR="008E4E58">
        <w:rPr>
          <w:rFonts w:eastAsia="Times New Roman" w:cstheme="minorHAnsi"/>
          <w:lang w:eastAsia="en-GB"/>
        </w:rPr>
        <w:t xml:space="preserve"> St </w:t>
      </w:r>
      <w:proofErr w:type="spellStart"/>
      <w:proofErr w:type="gramStart"/>
      <w:r w:rsidR="008E4E58">
        <w:rPr>
          <w:rFonts w:eastAsia="Times New Roman" w:cstheme="minorHAnsi"/>
          <w:lang w:eastAsia="en-GB"/>
        </w:rPr>
        <w:t>Andew’s</w:t>
      </w:r>
      <w:proofErr w:type="spellEnd"/>
      <w:r w:rsidR="008E4E58">
        <w:rPr>
          <w:rFonts w:eastAsia="Times New Roman" w:cstheme="minorHAnsi"/>
          <w:lang w:eastAsia="en-GB"/>
        </w:rPr>
        <w:t xml:space="preserve"> </w:t>
      </w:r>
      <w:r w:rsidRPr="006C7D7D">
        <w:rPr>
          <w:rFonts w:eastAsia="Times New Roman" w:cstheme="minorHAnsi"/>
          <w:lang w:eastAsia="en-GB"/>
        </w:rPr>
        <w:t xml:space="preserve"> School</w:t>
      </w:r>
      <w:proofErr w:type="gramEnd"/>
      <w:r w:rsidRPr="006C7D7D">
        <w:rPr>
          <w:rFonts w:eastAsia="Times New Roman" w:cstheme="minorHAnsi"/>
          <w:lang w:eastAsia="en-GB"/>
        </w:rPr>
        <w:t xml:space="preserve"> we allocate  </w:t>
      </w:r>
      <w:r w:rsidR="008E4E58">
        <w:rPr>
          <w:rFonts w:eastAsia="Times New Roman" w:cstheme="minorHAnsi"/>
          <w:lang w:eastAsia="en-GB"/>
        </w:rPr>
        <w:t>one hour</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 xml:space="preserve">Make it clear that relationships and sex education is designed to prepare all pupils for the future, regardless of sexual orientation or gender identity. RSE must promote gender equality and LGBT equality and it must challenge discrimination. RSE must take </w:t>
      </w:r>
      <w:r w:rsidRPr="00A50A39">
        <w:rPr>
          <w:i/>
        </w:rPr>
        <w:lastRenderedPageBreak/>
        <w:t>the needs and experiences of LGBT people into account and it should seek to develop understanding that there are a variety of relationships and family patterns in the modern world</w:t>
      </w:r>
      <w:r>
        <w:t>.” (Page 34)</w:t>
      </w:r>
    </w:p>
    <w:p w14:paraId="6050C69F" w14:textId="77777777" w:rsidR="00892648" w:rsidRDefault="00892648"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0A8F8FFB"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w:t>
      </w:r>
      <w:r w:rsidR="004074FE">
        <w:rPr>
          <w:rFonts w:cstheme="minorHAnsi"/>
        </w:rPr>
        <w:t>nit) in Jigsaw covers most of th</w:t>
      </w:r>
      <w:r w:rsidR="00CF0C47">
        <w:rPr>
          <w:rFonts w:cstheme="minorHAnsi"/>
        </w:rPr>
        <w:t xml:space="preserve">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40E43F06" w:rsidR="00CE099E" w:rsidRDefault="00DC42D1" w:rsidP="00CE099E">
      <w:pPr>
        <w:spacing w:line="240" w:lineRule="auto"/>
        <w:rPr>
          <w:rFonts w:cstheme="minorHAnsi"/>
        </w:rPr>
      </w:pPr>
      <w:r>
        <w:rPr>
          <w:rFonts w:cstheme="minorHAnsi"/>
        </w:rPr>
        <w:t xml:space="preserve">At St Andrew’s </w:t>
      </w:r>
      <w:r w:rsidR="00CE099E">
        <w:rPr>
          <w:rFonts w:cstheme="minorHAnsi"/>
        </w:rPr>
        <w:t>School</w:t>
      </w:r>
      <w:r w:rsidR="00CF0C47">
        <w:rPr>
          <w:rFonts w:cstheme="minorHAnsi"/>
        </w:rPr>
        <w:t>,</w:t>
      </w:r>
      <w:r w:rsidR="00CE099E">
        <w:rPr>
          <w:rFonts w:cstheme="minorHAnsi"/>
        </w:rPr>
        <w:t xml:space="preserve"> we believe children should understand the facts about human reproduction before</w:t>
      </w:r>
      <w:r w:rsidR="004074FE">
        <w:rPr>
          <w:rFonts w:cstheme="minorHAnsi"/>
        </w:rPr>
        <w:t xml:space="preserve"> they leave primary school and that it helps our pupils’ development, confidence and </w:t>
      </w:r>
      <w:proofErr w:type="spellStart"/>
      <w:r w:rsidR="004074FE">
        <w:rPr>
          <w:rFonts w:cstheme="minorHAnsi"/>
        </w:rPr>
        <w:t>self esteem</w:t>
      </w:r>
      <w:proofErr w:type="spellEnd"/>
      <w:r w:rsidR="004074FE">
        <w:rPr>
          <w:rFonts w:cstheme="minorHAnsi"/>
        </w:rPr>
        <w:t>.  It is a developmental approach where each year group will build on previous knowledge and children will be taught at appropriate age related expectations.</w:t>
      </w:r>
    </w:p>
    <w:p w14:paraId="490C28EF" w14:textId="5077BD19" w:rsidR="00CF0C47" w:rsidRDefault="00CF0C47" w:rsidP="00CE099E">
      <w:pPr>
        <w:spacing w:line="240" w:lineRule="auto"/>
        <w:rPr>
          <w:rFonts w:cstheme="minorHAnsi"/>
        </w:rPr>
      </w:pPr>
      <w:r>
        <w:rPr>
          <w:rFonts w:cstheme="minorHAnsi"/>
        </w:rPr>
        <w:t>We define Sex Education as</w:t>
      </w:r>
      <w:r w:rsidR="00DC42D1">
        <w:rPr>
          <w:rFonts w:cstheme="minorHAnsi"/>
        </w:rPr>
        <w:t xml:space="preserve"> understanding human reproduction and puberty, thinking about the changing that pupils will experience.</w:t>
      </w:r>
      <w:r w:rsidR="004074FE">
        <w:rPr>
          <w:rFonts w:cstheme="minorHAnsi"/>
        </w:rPr>
        <w:t xml:space="preserve">  </w:t>
      </w:r>
    </w:p>
    <w:p w14:paraId="0AE8B84C" w14:textId="0DE5234B" w:rsidR="00CF0C47" w:rsidRDefault="00DC42D1" w:rsidP="00CE099E">
      <w:pPr>
        <w:spacing w:line="240" w:lineRule="auto"/>
        <w:rPr>
          <w:rFonts w:cstheme="minorHAnsi"/>
        </w:rPr>
      </w:pPr>
      <w:r>
        <w:rPr>
          <w:rFonts w:cstheme="minorHAnsi"/>
        </w:rPr>
        <w:t xml:space="preserve">We intend to teach this as part of </w:t>
      </w:r>
      <w:r w:rsidR="004074FE">
        <w:rPr>
          <w:rFonts w:cstheme="minorHAnsi"/>
        </w:rPr>
        <w:t xml:space="preserve">our PSHE and Science curriculum.  We do expect parents to discuss with their children issues that arise withing their own families.  </w:t>
      </w:r>
      <w:r>
        <w:rPr>
          <w:rFonts w:cstheme="minorHAnsi"/>
        </w:rPr>
        <w:t xml:space="preserve">  </w:t>
      </w:r>
      <w:r w:rsidR="004074FE">
        <w:rPr>
          <w:rFonts w:cstheme="minorHAnsi"/>
        </w:rPr>
        <w:t>We will ensure all children:</w:t>
      </w:r>
    </w:p>
    <w:p w14:paraId="2A87B00A" w14:textId="40933F2A" w:rsidR="004074FE" w:rsidRDefault="004074FE" w:rsidP="004074FE">
      <w:pPr>
        <w:pStyle w:val="ListParagraph"/>
        <w:numPr>
          <w:ilvl w:val="0"/>
          <w:numId w:val="37"/>
        </w:numPr>
        <w:spacing w:line="240" w:lineRule="auto"/>
        <w:rPr>
          <w:rFonts w:cstheme="minorHAnsi"/>
        </w:rPr>
      </w:pPr>
      <w:r>
        <w:rPr>
          <w:rFonts w:cstheme="minorHAnsi"/>
        </w:rPr>
        <w:lastRenderedPageBreak/>
        <w:t>Develop confidence in talking, listening and thinking about feelings and relationships</w:t>
      </w:r>
    </w:p>
    <w:p w14:paraId="6BEB03D3" w14:textId="38CF9B57" w:rsidR="004074FE" w:rsidRDefault="004074FE" w:rsidP="004074FE">
      <w:pPr>
        <w:pStyle w:val="ListParagraph"/>
        <w:numPr>
          <w:ilvl w:val="0"/>
          <w:numId w:val="37"/>
        </w:numPr>
        <w:spacing w:line="240" w:lineRule="auto"/>
        <w:rPr>
          <w:rFonts w:cstheme="minorHAnsi"/>
        </w:rPr>
      </w:pPr>
      <w:r>
        <w:rPr>
          <w:rFonts w:cstheme="minorHAnsi"/>
        </w:rPr>
        <w:t xml:space="preserve">Are able to name parts of the </w:t>
      </w:r>
      <w:proofErr w:type="spellStart"/>
      <w:r>
        <w:rPr>
          <w:rFonts w:cstheme="minorHAnsi"/>
        </w:rPr>
        <w:t>bodt</w:t>
      </w:r>
      <w:proofErr w:type="spellEnd"/>
      <w:r>
        <w:rPr>
          <w:rFonts w:cstheme="minorHAnsi"/>
        </w:rPr>
        <w:t xml:space="preserve"> and describe how their bodies work</w:t>
      </w:r>
    </w:p>
    <w:p w14:paraId="0F872AA8" w14:textId="071C895A" w:rsidR="004074FE" w:rsidRDefault="004074FE" w:rsidP="004074FE">
      <w:pPr>
        <w:pStyle w:val="ListParagraph"/>
        <w:numPr>
          <w:ilvl w:val="0"/>
          <w:numId w:val="37"/>
        </w:numPr>
        <w:spacing w:line="240" w:lineRule="auto"/>
        <w:rPr>
          <w:rFonts w:cstheme="minorHAnsi"/>
        </w:rPr>
      </w:pPr>
      <w:r>
        <w:rPr>
          <w:rFonts w:cstheme="minorHAnsi"/>
        </w:rPr>
        <w:t>Can protect themselves and ask for help and support</w:t>
      </w:r>
    </w:p>
    <w:p w14:paraId="6CCDFDD3" w14:textId="7CCE2F5B" w:rsidR="004074FE" w:rsidRDefault="004074FE" w:rsidP="004074FE">
      <w:pPr>
        <w:pStyle w:val="ListParagraph"/>
        <w:numPr>
          <w:ilvl w:val="0"/>
          <w:numId w:val="37"/>
        </w:numPr>
        <w:spacing w:line="240" w:lineRule="auto"/>
        <w:rPr>
          <w:rFonts w:cstheme="minorHAnsi"/>
        </w:rPr>
      </w:pPr>
      <w:r>
        <w:rPr>
          <w:rFonts w:cstheme="minorHAnsi"/>
        </w:rPr>
        <w:t>Are prepared for puberty</w:t>
      </w:r>
    </w:p>
    <w:p w14:paraId="0CFBB391" w14:textId="7CC5C4B3" w:rsidR="004074FE" w:rsidRDefault="004074FE" w:rsidP="004074FE">
      <w:pPr>
        <w:pStyle w:val="ListParagraph"/>
        <w:numPr>
          <w:ilvl w:val="0"/>
          <w:numId w:val="37"/>
        </w:numPr>
        <w:spacing w:line="240" w:lineRule="auto"/>
        <w:rPr>
          <w:rFonts w:cstheme="minorHAnsi"/>
        </w:rPr>
      </w:pPr>
      <w:r>
        <w:rPr>
          <w:rFonts w:cstheme="minorHAnsi"/>
        </w:rPr>
        <w:t>Recognise the physical, emotional and moral implications and risks of certain types of behaviour</w:t>
      </w:r>
    </w:p>
    <w:p w14:paraId="64C70A7F" w14:textId="6967B5A9" w:rsidR="00CE099E" w:rsidRPr="004074FE" w:rsidRDefault="004074FE" w:rsidP="00CE099E">
      <w:pPr>
        <w:pStyle w:val="ListParagraph"/>
        <w:numPr>
          <w:ilvl w:val="0"/>
          <w:numId w:val="37"/>
        </w:numPr>
        <w:spacing w:line="240" w:lineRule="auto"/>
        <w:rPr>
          <w:rFonts w:cstheme="minorHAnsi"/>
        </w:rPr>
      </w:pPr>
      <w:r>
        <w:rPr>
          <w:rFonts w:cstheme="minorHAnsi"/>
        </w:rPr>
        <w:t>Know the basics of human reproduction</w:t>
      </w:r>
    </w:p>
    <w:p w14:paraId="7266EFEA" w14:textId="77777777" w:rsidR="004074FE" w:rsidRDefault="004074FE" w:rsidP="00CE099E">
      <w:pPr>
        <w:spacing w:line="240" w:lineRule="auto"/>
        <w:rPr>
          <w:rFonts w:cstheme="minorHAnsi"/>
          <w:b/>
          <w:sz w:val="24"/>
          <w:szCs w:val="24"/>
        </w:rPr>
      </w:pPr>
    </w:p>
    <w:p w14:paraId="2B7CBCE9" w14:textId="0F52B142"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04BBF6A2" w:rsidR="00CE099E" w:rsidRDefault="004074FE"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2FF6D8C6" w:rsidR="00CE099E" w:rsidRDefault="00DC42D1" w:rsidP="00CE099E">
      <w:pPr>
        <w:spacing w:line="240" w:lineRule="auto"/>
        <w:rPr>
          <w:rFonts w:cstheme="minorHAnsi"/>
          <w:bCs/>
        </w:rPr>
      </w:pPr>
      <w:r>
        <w:rPr>
          <w:rFonts w:cstheme="minorHAnsi"/>
          <w:bCs/>
        </w:rPr>
        <w:t xml:space="preserve">At St Andrew’s </w:t>
      </w:r>
      <w:proofErr w:type="gramStart"/>
      <w:r w:rsidR="00CE099E">
        <w:rPr>
          <w:rFonts w:cstheme="minorHAnsi"/>
          <w:bCs/>
        </w:rPr>
        <w:t>School,  puberty</w:t>
      </w:r>
      <w:proofErr w:type="gramEnd"/>
      <w:r w:rsidR="00CE099E">
        <w:rPr>
          <w:rFonts w:cstheme="minorHAnsi"/>
          <w:bCs/>
        </w:rPr>
        <w:t xml:space="preserve">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sidR="00CE099E">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542D6CCA" w:rsidR="0043584B" w:rsidRDefault="0043584B" w:rsidP="00CE099E">
      <w:pPr>
        <w:spacing w:line="240" w:lineRule="auto"/>
        <w:rPr>
          <w:rFonts w:cstheme="minorHAnsi"/>
          <w:bCs/>
          <w:iCs/>
        </w:rPr>
      </w:pPr>
      <w:r>
        <w:rPr>
          <w:rFonts w:cstheme="minorHAnsi"/>
          <w:bCs/>
          <w:iCs/>
        </w:rPr>
        <w:t>Year 4, Lesson 2 (Having a baby))</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26170D6F" w14:textId="0DCC1B98" w:rsidR="00CE099E"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4 (Conception, birth)</w:t>
      </w:r>
    </w:p>
    <w:p w14:paraId="6A4B4BA5" w14:textId="65A1D6F9" w:rsidR="0043584B" w:rsidRDefault="0043584B" w:rsidP="00CE099E">
      <w:pPr>
        <w:spacing w:line="240" w:lineRule="auto"/>
        <w:rPr>
          <w:rFonts w:cstheme="minorHAnsi"/>
          <w:bCs/>
          <w:iCs/>
        </w:rPr>
      </w:pPr>
    </w:p>
    <w:p w14:paraId="0CC10D17" w14:textId="1BB4DE2C" w:rsidR="0043584B" w:rsidRDefault="00DC42D1" w:rsidP="00CE099E">
      <w:pPr>
        <w:spacing w:line="240" w:lineRule="auto"/>
        <w:rPr>
          <w:rFonts w:cstheme="minorHAnsi"/>
          <w:bCs/>
          <w:iCs/>
        </w:rPr>
      </w:pPr>
      <w:r>
        <w:rPr>
          <w:rFonts w:cstheme="minorHAnsi"/>
          <w:bCs/>
        </w:rPr>
        <w:t>In addition to teaching within PSHE, we will teach Human Reproduction within a scientific context, and knowing that National Curriculum Science requires children to know how mammals reproduce, we will also teach this within our science curriculum.</w:t>
      </w:r>
      <w:r w:rsidR="004074FE">
        <w:rPr>
          <w:rFonts w:cstheme="minorHAnsi"/>
          <w:bCs/>
        </w:rPr>
        <w:t xml:space="preserve">  In this instance children </w:t>
      </w:r>
      <w:proofErr w:type="spellStart"/>
      <w:r w:rsidR="004074FE">
        <w:rPr>
          <w:rFonts w:cstheme="minorHAnsi"/>
          <w:bCs/>
        </w:rPr>
        <w:t>can not</w:t>
      </w:r>
      <w:proofErr w:type="spellEnd"/>
      <w:r w:rsidR="004074FE">
        <w:rPr>
          <w:rFonts w:cstheme="minorHAnsi"/>
          <w:bCs/>
        </w:rPr>
        <w:t xml:space="preserve"> be withdrawn from the statutory curriculum.</w:t>
      </w:r>
    </w:p>
    <w:p w14:paraId="5EAF6678" w14:textId="05724F76" w:rsidR="00CE099E" w:rsidRDefault="00CE099E" w:rsidP="00CE099E">
      <w:pPr>
        <w:spacing w:line="240" w:lineRule="auto"/>
        <w:rPr>
          <w:rFonts w:cstheme="minorHAnsi"/>
          <w:bCs/>
          <w:iCs/>
        </w:rPr>
      </w:pPr>
      <w:r>
        <w:rPr>
          <w:rFonts w:cstheme="minorHAnsi"/>
          <w:bCs/>
          <w:iCs/>
        </w:rPr>
        <w:t>The school will</w:t>
      </w:r>
      <w:r w:rsidR="00DC42D1">
        <w:rPr>
          <w:rFonts w:cstheme="minorHAnsi"/>
          <w:bCs/>
          <w:iCs/>
        </w:rPr>
        <w:t xml:space="preserve"> inform parents when this curriculum will be taught through our curriculum newsletters for the Summer term before the Changing Me Puzzle is taught and within the science curriculum aspect of newsletters when the subject area is covered.</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lastRenderedPageBreak/>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homophobic, biphobic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1B2B197C" w14:textId="140E02BE" w:rsid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At</w:t>
      </w:r>
      <w:r w:rsidR="00C75163">
        <w:rPr>
          <w:rFonts w:cstheme="minorHAnsi"/>
          <w:bCs/>
        </w:rPr>
        <w:t xml:space="preserve"> St Andrew’s</w:t>
      </w:r>
      <w:r w:rsidRPr="00CE099E">
        <w:rPr>
          <w:rFonts w:cstheme="minorHAnsi"/>
          <w:bCs/>
        </w:rPr>
        <w:t xml:space="preserve"> School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88BED17" w:rsidR="0027651A" w:rsidRPr="00D7267F" w:rsidRDefault="0027651A" w:rsidP="0027651A">
      <w:pPr>
        <w:spacing w:line="240" w:lineRule="auto"/>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DC42D1">
        <w:tc>
          <w:tcPr>
            <w:tcW w:w="0" w:type="auto"/>
          </w:tcPr>
          <w:p w14:paraId="2D8886E0" w14:textId="77777777" w:rsidR="0027651A" w:rsidRPr="00D7267F" w:rsidRDefault="0027651A" w:rsidP="00DC42D1">
            <w:pPr>
              <w:spacing w:line="240" w:lineRule="auto"/>
              <w:rPr>
                <w:rFonts w:cstheme="minorHAnsi"/>
              </w:rPr>
            </w:pPr>
          </w:p>
        </w:tc>
        <w:tc>
          <w:tcPr>
            <w:tcW w:w="0" w:type="auto"/>
          </w:tcPr>
          <w:p w14:paraId="69AB025C" w14:textId="77777777" w:rsidR="0027651A" w:rsidRPr="00D7267F" w:rsidRDefault="0027651A" w:rsidP="00DC42D1">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DC42D1">
            <w:pPr>
              <w:spacing w:line="240" w:lineRule="auto"/>
              <w:rPr>
                <w:rFonts w:cstheme="minorHAnsi"/>
              </w:rPr>
            </w:pPr>
            <w:r w:rsidRPr="00D7267F">
              <w:rPr>
                <w:rFonts w:cstheme="minorHAnsi"/>
              </w:rPr>
              <w:t>Signed Chair of Governors</w:t>
            </w:r>
          </w:p>
        </w:tc>
      </w:tr>
      <w:tr w:rsidR="0027651A" w:rsidRPr="00D7267F" w14:paraId="504BFE95" w14:textId="77777777" w:rsidTr="00DC42D1">
        <w:tc>
          <w:tcPr>
            <w:tcW w:w="0" w:type="auto"/>
          </w:tcPr>
          <w:p w14:paraId="517FB4E8" w14:textId="77777777" w:rsidR="0027651A" w:rsidRDefault="0027651A" w:rsidP="00DC42D1">
            <w:pPr>
              <w:spacing w:line="240" w:lineRule="auto"/>
              <w:rPr>
                <w:rFonts w:cstheme="minorHAnsi"/>
              </w:rPr>
            </w:pPr>
            <w:r w:rsidRPr="00D7267F">
              <w:rPr>
                <w:rFonts w:cstheme="minorHAnsi"/>
              </w:rPr>
              <w:t>Date of review:</w:t>
            </w:r>
          </w:p>
          <w:p w14:paraId="00A123D6" w14:textId="2C6CD341" w:rsidR="008E4E58" w:rsidRPr="00D7267F" w:rsidRDefault="000B5421" w:rsidP="00DC42D1">
            <w:pPr>
              <w:spacing w:line="240" w:lineRule="auto"/>
              <w:rPr>
                <w:rFonts w:cstheme="minorHAnsi"/>
              </w:rPr>
            </w:pPr>
            <w:r>
              <w:rPr>
                <w:rFonts w:cstheme="minorHAnsi"/>
              </w:rPr>
              <w:t>May 2021</w:t>
            </w:r>
          </w:p>
        </w:tc>
        <w:tc>
          <w:tcPr>
            <w:tcW w:w="0" w:type="auto"/>
          </w:tcPr>
          <w:p w14:paraId="40E86E0F" w14:textId="1CB740A4" w:rsidR="0027651A" w:rsidRPr="000B5421" w:rsidRDefault="000B5421" w:rsidP="00DC42D1">
            <w:pPr>
              <w:spacing w:line="240" w:lineRule="auto"/>
              <w:rPr>
                <w:rFonts w:ascii="Bradley Hand ITC" w:hAnsi="Bradley Hand ITC" w:cstheme="minorHAnsi"/>
                <w:i/>
                <w:iCs/>
              </w:rPr>
            </w:pPr>
            <w:r w:rsidRPr="000B5421">
              <w:rPr>
                <w:rFonts w:ascii="Bradley Hand ITC" w:hAnsi="Bradley Hand ITC" w:cstheme="minorHAnsi"/>
                <w:i/>
                <w:iCs/>
              </w:rPr>
              <w:t>D W Hodgson</w:t>
            </w:r>
          </w:p>
          <w:p w14:paraId="2FD2FA76" w14:textId="77777777" w:rsidR="0027651A" w:rsidRPr="000B5421" w:rsidRDefault="0027651A" w:rsidP="00DC42D1">
            <w:pPr>
              <w:spacing w:line="240" w:lineRule="auto"/>
              <w:rPr>
                <w:rFonts w:ascii="Bradley Hand ITC" w:hAnsi="Bradley Hand ITC" w:cstheme="minorHAnsi"/>
                <w:i/>
                <w:iCs/>
              </w:rPr>
            </w:pPr>
          </w:p>
        </w:tc>
        <w:tc>
          <w:tcPr>
            <w:tcW w:w="0" w:type="auto"/>
          </w:tcPr>
          <w:p w14:paraId="4BDF4AF9" w14:textId="28CD4D6F" w:rsidR="0027651A" w:rsidRPr="000B5421" w:rsidRDefault="000B5421" w:rsidP="00DC42D1">
            <w:pPr>
              <w:spacing w:line="240" w:lineRule="auto"/>
              <w:rPr>
                <w:rFonts w:ascii="Bradley Hand ITC" w:hAnsi="Bradley Hand ITC" w:cstheme="minorHAnsi"/>
                <w:i/>
                <w:iCs/>
              </w:rPr>
            </w:pPr>
            <w:r w:rsidRPr="000B5421">
              <w:rPr>
                <w:rFonts w:ascii="Bradley Hand ITC" w:hAnsi="Bradley Hand ITC" w:cstheme="minorHAnsi"/>
                <w:i/>
                <w:iCs/>
              </w:rPr>
              <w:t xml:space="preserve">K Phillips </w:t>
            </w:r>
          </w:p>
        </w:tc>
      </w:tr>
      <w:tr w:rsidR="0027651A" w:rsidRPr="00D7267F" w14:paraId="7359537C" w14:textId="77777777" w:rsidTr="00DC42D1">
        <w:tc>
          <w:tcPr>
            <w:tcW w:w="0" w:type="auto"/>
          </w:tcPr>
          <w:p w14:paraId="0E7288F4" w14:textId="2B1382CB" w:rsidR="0027651A" w:rsidRDefault="0027651A" w:rsidP="00DC42D1">
            <w:pPr>
              <w:spacing w:line="240" w:lineRule="auto"/>
              <w:rPr>
                <w:rFonts w:cstheme="minorHAnsi"/>
              </w:rPr>
            </w:pPr>
            <w:r w:rsidRPr="00D7267F">
              <w:rPr>
                <w:rFonts w:cstheme="minorHAnsi"/>
              </w:rPr>
              <w:t>Date of next review:</w:t>
            </w:r>
          </w:p>
          <w:p w14:paraId="5AFC9E8E" w14:textId="3A48AEF5" w:rsidR="0027651A" w:rsidRPr="00D7267F" w:rsidRDefault="00C75163" w:rsidP="00DC42D1">
            <w:pPr>
              <w:spacing w:line="240" w:lineRule="auto"/>
              <w:rPr>
                <w:rFonts w:cstheme="minorHAnsi"/>
              </w:rPr>
            </w:pPr>
            <w:r>
              <w:rPr>
                <w:rFonts w:cstheme="minorHAnsi"/>
              </w:rPr>
              <w:t>April 2022</w:t>
            </w:r>
          </w:p>
        </w:tc>
        <w:tc>
          <w:tcPr>
            <w:tcW w:w="0" w:type="auto"/>
          </w:tcPr>
          <w:p w14:paraId="285B83FB" w14:textId="77777777" w:rsidR="0027651A" w:rsidRPr="00D7267F" w:rsidRDefault="0027651A" w:rsidP="00DC42D1">
            <w:pPr>
              <w:spacing w:line="240" w:lineRule="auto"/>
              <w:rPr>
                <w:rFonts w:cstheme="minorHAnsi"/>
              </w:rPr>
            </w:pPr>
          </w:p>
        </w:tc>
        <w:tc>
          <w:tcPr>
            <w:tcW w:w="0" w:type="auto"/>
          </w:tcPr>
          <w:p w14:paraId="59E2F838" w14:textId="77777777" w:rsidR="0027651A" w:rsidRPr="00D7267F" w:rsidRDefault="0027651A" w:rsidP="00DC42D1">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footerReference w:type="default" r:id="rId13"/>
          <w:pgSz w:w="11906" w:h="16838"/>
          <w:pgMar w:top="1440" w:right="1440" w:bottom="1440" w:left="1440" w:header="708" w:footer="708" w:gutter="0"/>
          <w:cols w:space="708"/>
          <w:docGrid w:linePitch="360"/>
        </w:sectPr>
      </w:pPr>
    </w:p>
    <w:p w14:paraId="7E188EBE" w14:textId="7B03CB33" w:rsidR="00446F45" w:rsidRPr="00A57CB2" w:rsidRDefault="00446F45" w:rsidP="004E6B81">
      <w:pPr>
        <w:rPr>
          <w:rFonts w:cstheme="minorHAnsi"/>
          <w:sz w:val="24"/>
        </w:rPr>
      </w:pPr>
      <w:r w:rsidRPr="00A57CB2">
        <w:rPr>
          <w:rFonts w:cstheme="minorHAnsi"/>
          <w:b/>
          <w:sz w:val="24"/>
        </w:rPr>
        <w:lastRenderedPageBreak/>
        <w:t>Relationship</w:t>
      </w:r>
      <w:r w:rsidR="00863F5E">
        <w:rPr>
          <w:rFonts w:cstheme="minorHAnsi"/>
          <w:b/>
          <w:sz w:val="24"/>
        </w:rPr>
        <w:t>s</w:t>
      </w:r>
      <w:r w:rsidRPr="00A57CB2">
        <w:rPr>
          <w:rFonts w:cstheme="minorHAnsi"/>
          <w:b/>
          <w:sz w:val="24"/>
        </w:rPr>
        <w:t xml:space="preserve"> Education in Primary schools – </w:t>
      </w:r>
      <w:r w:rsidR="00863F5E">
        <w:rPr>
          <w:rFonts w:cstheme="minorHAnsi"/>
          <w:b/>
          <w:sz w:val="24"/>
        </w:rPr>
        <w:t>DfE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6"/>
        <w:gridCol w:w="8756"/>
        <w:gridCol w:w="3746"/>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D84215" w14:paraId="70F18A0F" w14:textId="77777777" w:rsidTr="008260DC">
        <w:tc>
          <w:tcPr>
            <w:tcW w:w="1443" w:type="dxa"/>
          </w:tcPr>
          <w:p w14:paraId="326AFD75" w14:textId="63248EAB" w:rsidR="00D84215" w:rsidRPr="00446F45" w:rsidRDefault="00D84215" w:rsidP="00446F45">
            <w:pPr>
              <w:pStyle w:val="Default"/>
              <w:rPr>
                <w:b/>
                <w:bCs/>
                <w:sz w:val="22"/>
                <w:szCs w:val="23"/>
              </w:rPr>
            </w:pPr>
            <w:r>
              <w:rPr>
                <w:b/>
                <w:bCs/>
                <w:sz w:val="22"/>
                <w:szCs w:val="23"/>
              </w:rPr>
              <w:t>Caring Friendships</w:t>
            </w:r>
          </w:p>
        </w:tc>
        <w:tc>
          <w:tcPr>
            <w:tcW w:w="8758" w:type="dxa"/>
          </w:tcPr>
          <w:p w14:paraId="03C67DEE" w14:textId="77777777" w:rsidR="00D84215" w:rsidRDefault="00D84215" w:rsidP="00D84215">
            <w:pPr>
              <w:pStyle w:val="Default"/>
              <w:rPr>
                <w:sz w:val="23"/>
                <w:szCs w:val="23"/>
              </w:rPr>
            </w:pPr>
            <w:r>
              <w:rPr>
                <w:sz w:val="23"/>
                <w:szCs w:val="23"/>
              </w:rPr>
              <w:t xml:space="preserve">Pupils should know </w:t>
            </w:r>
          </w:p>
          <w:p w14:paraId="70D9CDAD" w14:textId="77777777" w:rsidR="00D84215" w:rsidRDefault="00D84215" w:rsidP="00D84215">
            <w:pPr>
              <w:pStyle w:val="Default"/>
              <w:rPr>
                <w:sz w:val="23"/>
                <w:szCs w:val="23"/>
              </w:rPr>
            </w:pPr>
            <w:r>
              <w:rPr>
                <w:sz w:val="23"/>
                <w:szCs w:val="23"/>
              </w:rPr>
              <w:t xml:space="preserve">• how important friendships are in making us feel happy and secure, and how people choose and make friends. </w:t>
            </w:r>
          </w:p>
          <w:p w14:paraId="6EB46B38" w14:textId="77777777" w:rsidR="00D84215" w:rsidRDefault="00D84215" w:rsidP="00D84215">
            <w:pPr>
              <w:pStyle w:val="Default"/>
              <w:rPr>
                <w:sz w:val="23"/>
                <w:szCs w:val="23"/>
              </w:rPr>
            </w:pPr>
            <w:r>
              <w:rPr>
                <w:sz w:val="23"/>
                <w:szCs w:val="23"/>
              </w:rPr>
              <w:lastRenderedPageBreak/>
              <w:t xml:space="preserve">• the characteristics of friendships, including mutual respect, truthfulness, trustworthiness, loyalty, kindness, generosity, trust, sharing interests and experiences and support with problems and difficulties. </w:t>
            </w:r>
          </w:p>
          <w:p w14:paraId="1A822979" w14:textId="77777777" w:rsidR="00D84215" w:rsidRDefault="00D84215" w:rsidP="00D84215">
            <w:pPr>
              <w:pStyle w:val="Default"/>
              <w:rPr>
                <w:sz w:val="23"/>
                <w:szCs w:val="23"/>
              </w:rPr>
            </w:pPr>
            <w:r>
              <w:rPr>
                <w:sz w:val="23"/>
                <w:szCs w:val="23"/>
              </w:rPr>
              <w:t xml:space="preserve">• that healthy friendships are positive and welcoming towards others, and do not make others feel lonely or excluded. </w:t>
            </w:r>
          </w:p>
          <w:p w14:paraId="0E7DD09D" w14:textId="77777777" w:rsidR="00D84215" w:rsidRDefault="00D84215" w:rsidP="00D84215">
            <w:pPr>
              <w:pStyle w:val="Default"/>
              <w:rPr>
                <w:sz w:val="23"/>
                <w:szCs w:val="23"/>
              </w:rPr>
            </w:pPr>
            <w:r>
              <w:rPr>
                <w:sz w:val="23"/>
                <w:szCs w:val="23"/>
              </w:rPr>
              <w:t xml:space="preserve">• that most friendships have ups and downs, and that these can often be worked through so that the friendship is repaired or even strengthened, and that resorting to violence is never right. </w:t>
            </w:r>
          </w:p>
          <w:p w14:paraId="4D8A4A98" w14:textId="0451A662" w:rsidR="00D84215" w:rsidRPr="00D84215" w:rsidRDefault="00D84215" w:rsidP="00D84215">
            <w:pPr>
              <w:pStyle w:val="Default"/>
              <w:rPr>
                <w:sz w:val="23"/>
                <w:szCs w:val="23"/>
              </w:rPr>
            </w:pPr>
            <w:r>
              <w:rPr>
                <w:sz w:val="23"/>
                <w:szCs w:val="23"/>
              </w:rPr>
              <w:t xml:space="preserve">• how to recognise who to trust and who not to trust, how to judge when a friendship is making them feel unhappy or uncomfortable, managing conflict, how to manage these situations and how to seek help or advice from others, if needed. </w:t>
            </w:r>
          </w:p>
        </w:tc>
        <w:tc>
          <w:tcPr>
            <w:tcW w:w="3747" w:type="dxa"/>
          </w:tcPr>
          <w:p w14:paraId="140D8DBA" w14:textId="77777777" w:rsidR="00D84215" w:rsidRDefault="00D84215" w:rsidP="00D84215">
            <w:pPr>
              <w:rPr>
                <w:rFonts w:cstheme="minorHAnsi"/>
              </w:rPr>
            </w:pPr>
            <w:r>
              <w:rPr>
                <w:rFonts w:cstheme="minorHAnsi"/>
              </w:rPr>
              <w:lastRenderedPageBreak/>
              <w:t>All of these aspects are covered in lessons within the Puzzles</w:t>
            </w:r>
          </w:p>
          <w:p w14:paraId="6702D064" w14:textId="77777777" w:rsidR="00D84215" w:rsidRDefault="00D84215" w:rsidP="00D84215">
            <w:pPr>
              <w:rPr>
                <w:rFonts w:cstheme="minorHAnsi"/>
              </w:rPr>
            </w:pPr>
          </w:p>
          <w:p w14:paraId="72017287" w14:textId="77777777" w:rsidR="00D84215" w:rsidRDefault="00D84215" w:rsidP="00D84215">
            <w:pPr>
              <w:pStyle w:val="ListParagraph"/>
              <w:numPr>
                <w:ilvl w:val="0"/>
                <w:numId w:val="19"/>
              </w:numPr>
              <w:spacing w:after="0" w:line="240" w:lineRule="auto"/>
              <w:rPr>
                <w:rFonts w:cstheme="minorHAnsi"/>
              </w:rPr>
            </w:pPr>
            <w:r>
              <w:rPr>
                <w:rFonts w:cstheme="minorHAnsi"/>
              </w:rPr>
              <w:lastRenderedPageBreak/>
              <w:t>Relationships</w:t>
            </w:r>
          </w:p>
          <w:p w14:paraId="3C939BF4" w14:textId="77777777" w:rsidR="00D84215" w:rsidRDefault="00D84215" w:rsidP="00D84215">
            <w:pPr>
              <w:pStyle w:val="ListParagraph"/>
              <w:numPr>
                <w:ilvl w:val="0"/>
                <w:numId w:val="19"/>
              </w:numPr>
              <w:spacing w:after="0" w:line="240" w:lineRule="auto"/>
              <w:rPr>
                <w:rFonts w:cstheme="minorHAnsi"/>
              </w:rPr>
            </w:pPr>
            <w:r>
              <w:rPr>
                <w:rFonts w:cstheme="minorHAnsi"/>
              </w:rPr>
              <w:t xml:space="preserve">Changing Me </w:t>
            </w:r>
          </w:p>
          <w:p w14:paraId="05D2C3AC" w14:textId="77777777" w:rsidR="00D84215" w:rsidRDefault="00D84215" w:rsidP="00D84215">
            <w:pPr>
              <w:pStyle w:val="ListParagraph"/>
              <w:numPr>
                <w:ilvl w:val="0"/>
                <w:numId w:val="19"/>
              </w:numPr>
              <w:spacing w:after="0" w:line="240" w:lineRule="auto"/>
              <w:rPr>
                <w:rFonts w:cstheme="minorHAnsi"/>
              </w:rPr>
            </w:pPr>
            <w:r>
              <w:rPr>
                <w:rFonts w:cstheme="minorHAnsi"/>
              </w:rPr>
              <w:t>Celebrating Difference</w:t>
            </w:r>
          </w:p>
          <w:p w14:paraId="4D5C81EF" w14:textId="0D6B6065" w:rsidR="00D84215" w:rsidRDefault="00D84215" w:rsidP="00446F45">
            <w:pPr>
              <w:rPr>
                <w:rFonts w:cstheme="minorHAnsi"/>
              </w:rPr>
            </w:pPr>
          </w:p>
        </w:tc>
      </w:tr>
      <w:tr w:rsidR="00D84215" w14:paraId="1DC17763" w14:textId="77777777" w:rsidTr="008260DC">
        <w:tc>
          <w:tcPr>
            <w:tcW w:w="1443" w:type="dxa"/>
          </w:tcPr>
          <w:p w14:paraId="2E4E05D6" w14:textId="2962A9AA" w:rsidR="00D84215" w:rsidRPr="00446F45" w:rsidRDefault="00D84215" w:rsidP="00446F45">
            <w:pPr>
              <w:pStyle w:val="Default"/>
              <w:rPr>
                <w:b/>
                <w:bCs/>
                <w:sz w:val="22"/>
                <w:szCs w:val="23"/>
              </w:rPr>
            </w:pPr>
            <w:r>
              <w:rPr>
                <w:b/>
                <w:bCs/>
                <w:sz w:val="22"/>
                <w:szCs w:val="23"/>
              </w:rPr>
              <w:lastRenderedPageBreak/>
              <w:t>Respectful Relationships</w:t>
            </w:r>
          </w:p>
        </w:tc>
        <w:tc>
          <w:tcPr>
            <w:tcW w:w="8758" w:type="dxa"/>
          </w:tcPr>
          <w:p w14:paraId="02A23DF2" w14:textId="77777777" w:rsidR="00D84215" w:rsidRDefault="00D84215" w:rsidP="00D84215">
            <w:pPr>
              <w:pStyle w:val="Default"/>
              <w:rPr>
                <w:sz w:val="23"/>
                <w:szCs w:val="23"/>
              </w:rPr>
            </w:pPr>
            <w:r>
              <w:rPr>
                <w:sz w:val="23"/>
                <w:szCs w:val="23"/>
              </w:rPr>
              <w:t xml:space="preserve">• the importance of respecting others, even when they are very different from them (for example, physically, in character, personality or backgrounds), or make different choices or have different preferences or beliefs. </w:t>
            </w:r>
          </w:p>
          <w:p w14:paraId="252F159A" w14:textId="77777777" w:rsidR="00D84215" w:rsidRDefault="00D84215" w:rsidP="00D84215">
            <w:pPr>
              <w:pStyle w:val="Default"/>
              <w:rPr>
                <w:sz w:val="23"/>
                <w:szCs w:val="23"/>
              </w:rPr>
            </w:pPr>
            <w:r>
              <w:rPr>
                <w:sz w:val="23"/>
                <w:szCs w:val="23"/>
              </w:rPr>
              <w:t xml:space="preserve">• practical steps they can take in a range of different contexts to improve or support respectful relationships. </w:t>
            </w:r>
          </w:p>
          <w:p w14:paraId="1A5C80A1" w14:textId="77777777" w:rsidR="00D84215" w:rsidRDefault="00D84215" w:rsidP="00D84215">
            <w:pPr>
              <w:pStyle w:val="Default"/>
              <w:rPr>
                <w:sz w:val="23"/>
                <w:szCs w:val="23"/>
              </w:rPr>
            </w:pPr>
            <w:r>
              <w:rPr>
                <w:sz w:val="23"/>
                <w:szCs w:val="23"/>
              </w:rPr>
              <w:t xml:space="preserve">• the conventions of courtesy and manners. </w:t>
            </w:r>
          </w:p>
          <w:p w14:paraId="69BF5622" w14:textId="77777777" w:rsidR="00D84215" w:rsidRDefault="00D84215" w:rsidP="00D84215">
            <w:pPr>
              <w:pStyle w:val="Default"/>
              <w:rPr>
                <w:sz w:val="23"/>
                <w:szCs w:val="23"/>
              </w:rPr>
            </w:pPr>
            <w:r>
              <w:rPr>
                <w:sz w:val="23"/>
                <w:szCs w:val="23"/>
              </w:rPr>
              <w:t xml:space="preserve">• the importance of self-respect and how this links to their own happiness. </w:t>
            </w:r>
          </w:p>
          <w:p w14:paraId="0242A38F" w14:textId="1FF12E49" w:rsidR="00D84215" w:rsidRPr="00D84215" w:rsidRDefault="00D84215" w:rsidP="00D84215">
            <w:pPr>
              <w:pStyle w:val="Default"/>
              <w:rPr>
                <w:sz w:val="23"/>
                <w:szCs w:val="23"/>
              </w:rPr>
            </w:pPr>
            <w:r>
              <w:rPr>
                <w:sz w:val="23"/>
                <w:szCs w:val="23"/>
              </w:rPr>
              <w:t xml:space="preserve">• that in school and in wider society they can expect to be treated with respect by others, and that in turn they should show due respect to others, including those in positions of authority. </w:t>
            </w:r>
          </w:p>
        </w:tc>
        <w:tc>
          <w:tcPr>
            <w:tcW w:w="3747" w:type="dxa"/>
          </w:tcPr>
          <w:p w14:paraId="0826FC51" w14:textId="77777777" w:rsidR="00D84215" w:rsidRDefault="00D84215" w:rsidP="00D84215">
            <w:pPr>
              <w:rPr>
                <w:rFonts w:cstheme="minorHAnsi"/>
              </w:rPr>
            </w:pPr>
            <w:r>
              <w:rPr>
                <w:rFonts w:cstheme="minorHAnsi"/>
              </w:rPr>
              <w:t>All of these aspects are covered in lessons within the Puzzles</w:t>
            </w:r>
          </w:p>
          <w:p w14:paraId="5AAA5E7B" w14:textId="77777777" w:rsidR="00D84215" w:rsidRDefault="00D84215" w:rsidP="00D84215">
            <w:pPr>
              <w:rPr>
                <w:rFonts w:cstheme="minorHAnsi"/>
              </w:rPr>
            </w:pPr>
          </w:p>
          <w:p w14:paraId="54F77138" w14:textId="77777777" w:rsidR="00D84215" w:rsidRDefault="00D84215" w:rsidP="00D84215">
            <w:pPr>
              <w:pStyle w:val="ListParagraph"/>
              <w:numPr>
                <w:ilvl w:val="0"/>
                <w:numId w:val="19"/>
              </w:numPr>
              <w:spacing w:after="0" w:line="240" w:lineRule="auto"/>
              <w:rPr>
                <w:rFonts w:cstheme="minorHAnsi"/>
              </w:rPr>
            </w:pPr>
            <w:r>
              <w:rPr>
                <w:rFonts w:cstheme="minorHAnsi"/>
              </w:rPr>
              <w:t>Relationships</w:t>
            </w:r>
          </w:p>
          <w:p w14:paraId="51895CFF" w14:textId="77777777" w:rsidR="00D84215" w:rsidRDefault="00D84215" w:rsidP="00446F45">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the same principles apply to online relationships as to face-to-face relationships, 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lastRenderedPageBreak/>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what sorts of boundaries are appropriate in friendships with peers and others (including in a digital context</w:t>
            </w:r>
            <w:proofErr w:type="gramStart"/>
            <w:r w:rsidRPr="000C1E11">
              <w:rPr>
                <w:rFonts w:cstheme="minorHAnsi"/>
              </w:rPr>
              <w:t>).</w:t>
            </w:r>
            <w:proofErr w:type="gramEnd"/>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6262FC16" w:rsidR="00A57CB2" w:rsidRPr="00A57CB2" w:rsidRDefault="00A57CB2" w:rsidP="00A57CB2">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sidR="00863F5E">
        <w:rPr>
          <w:rFonts w:cstheme="minorHAnsi"/>
          <w:b/>
          <w:sz w:val="24"/>
        </w:rPr>
        <w:t>DfE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lastRenderedPageBreak/>
              <w:t>it is common for people to experience mental ill health. For many</w:t>
            </w:r>
            <w:r w:rsidR="00812C7B" w:rsidRPr="00974E44">
              <w:rPr>
                <w:rFonts w:cstheme="minorHAnsi"/>
              </w:rPr>
              <w:t xml:space="preserve"> </w:t>
            </w:r>
            <w:r w:rsidRPr="00974E44">
              <w:rPr>
                <w:rFonts w:cstheme="minorHAnsi"/>
              </w:rPr>
              <w:t>people 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lastRenderedPageBreak/>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lastRenderedPageBreak/>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6B85C0D6" w14:textId="3C22E490" w:rsidR="008664B9" w:rsidRPr="00B41346" w:rsidRDefault="008664B9" w:rsidP="00881E2B">
      <w:pPr>
        <w:rPr>
          <w:rFonts w:cstheme="minorHAnsi"/>
          <w:sz w:val="28"/>
        </w:rPr>
        <w:sectPr w:rsidR="008664B9" w:rsidRPr="00B41346" w:rsidSect="000C1E11">
          <w:pgSz w:w="16838" w:h="11906" w:orient="landscape"/>
          <w:pgMar w:top="1440" w:right="1440" w:bottom="1440" w:left="1440" w:header="709" w:footer="709" w:gutter="0"/>
          <w:cols w:space="708"/>
          <w:docGrid w:linePitch="360"/>
        </w:sectPr>
      </w:pPr>
    </w:p>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C584" w14:textId="77777777" w:rsidR="00DC42D1" w:rsidRDefault="00DC42D1" w:rsidP="00644263">
      <w:pPr>
        <w:spacing w:after="0" w:line="240" w:lineRule="auto"/>
      </w:pPr>
      <w:r>
        <w:separator/>
      </w:r>
    </w:p>
  </w:endnote>
  <w:endnote w:type="continuationSeparator" w:id="0">
    <w:p w14:paraId="3671CEFE" w14:textId="77777777" w:rsidR="00DC42D1" w:rsidRDefault="00DC42D1"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9293" w14:textId="1BFEDE51" w:rsidR="00DC42D1" w:rsidRDefault="00DC42D1" w:rsidP="00C20178">
    <w:pPr>
      <w:pStyle w:val="Footer"/>
      <w:jc w:val="center"/>
    </w:pPr>
    <w:r>
      <w:t>Copyright © 2020 Jigsaw PSHE Ltd</w:t>
    </w:r>
  </w:p>
  <w:p w14:paraId="3B878038" w14:textId="77777777" w:rsidR="00DC42D1" w:rsidRDefault="00DC42D1">
    <w:pPr>
      <w:pStyle w:val="Footer"/>
    </w:pPr>
  </w:p>
  <w:p w14:paraId="002CA1C6" w14:textId="77777777" w:rsidR="00B41346" w:rsidRDefault="00B4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1921" w14:textId="77777777" w:rsidR="00DC42D1" w:rsidRDefault="00DC42D1" w:rsidP="00644263">
      <w:pPr>
        <w:spacing w:after="0" w:line="240" w:lineRule="auto"/>
      </w:pPr>
      <w:r>
        <w:separator/>
      </w:r>
    </w:p>
  </w:footnote>
  <w:footnote w:type="continuationSeparator" w:id="0">
    <w:p w14:paraId="0274DFFD" w14:textId="77777777" w:rsidR="00DC42D1" w:rsidRDefault="00DC42D1"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7871B8"/>
    <w:multiLevelType w:val="hybridMultilevel"/>
    <w:tmpl w:val="FAD8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5"/>
  </w:num>
  <w:num w:numId="4">
    <w:abstractNumId w:val="30"/>
  </w:num>
  <w:num w:numId="5">
    <w:abstractNumId w:val="11"/>
  </w:num>
  <w:num w:numId="6">
    <w:abstractNumId w:val="2"/>
  </w:num>
  <w:num w:numId="7">
    <w:abstractNumId w:val="32"/>
  </w:num>
  <w:num w:numId="8">
    <w:abstractNumId w:val="22"/>
  </w:num>
  <w:num w:numId="9">
    <w:abstractNumId w:val="3"/>
  </w:num>
  <w:num w:numId="10">
    <w:abstractNumId w:val="21"/>
  </w:num>
  <w:num w:numId="11">
    <w:abstractNumId w:val="26"/>
  </w:num>
  <w:num w:numId="12">
    <w:abstractNumId w:val="34"/>
  </w:num>
  <w:num w:numId="13">
    <w:abstractNumId w:val="16"/>
  </w:num>
  <w:num w:numId="14">
    <w:abstractNumId w:val="29"/>
  </w:num>
  <w:num w:numId="15">
    <w:abstractNumId w:val="17"/>
  </w:num>
  <w:num w:numId="16">
    <w:abstractNumId w:val="24"/>
  </w:num>
  <w:num w:numId="17">
    <w:abstractNumId w:val="1"/>
  </w:num>
  <w:num w:numId="18">
    <w:abstractNumId w:val="23"/>
  </w:num>
  <w:num w:numId="19">
    <w:abstractNumId w:val="27"/>
  </w:num>
  <w:num w:numId="20">
    <w:abstractNumId w:val="12"/>
  </w:num>
  <w:num w:numId="21">
    <w:abstractNumId w:val="36"/>
  </w:num>
  <w:num w:numId="22">
    <w:abstractNumId w:val="18"/>
  </w:num>
  <w:num w:numId="23">
    <w:abstractNumId w:val="28"/>
  </w:num>
  <w:num w:numId="24">
    <w:abstractNumId w:val="7"/>
  </w:num>
  <w:num w:numId="25">
    <w:abstractNumId w:val="25"/>
  </w:num>
  <w:num w:numId="26">
    <w:abstractNumId w:val="5"/>
  </w:num>
  <w:num w:numId="27">
    <w:abstractNumId w:val="15"/>
  </w:num>
  <w:num w:numId="28">
    <w:abstractNumId w:val="9"/>
  </w:num>
  <w:num w:numId="29">
    <w:abstractNumId w:val="33"/>
  </w:num>
  <w:num w:numId="30">
    <w:abstractNumId w:val="19"/>
  </w:num>
  <w:num w:numId="31">
    <w:abstractNumId w:val="4"/>
  </w:num>
  <w:num w:numId="32">
    <w:abstractNumId w:val="6"/>
  </w:num>
  <w:num w:numId="33">
    <w:abstractNumId w:val="14"/>
  </w:num>
  <w:num w:numId="34">
    <w:abstractNumId w:val="31"/>
  </w:num>
  <w:num w:numId="35">
    <w:abstractNumId w:val="13"/>
  </w:num>
  <w:num w:numId="36">
    <w:abstractNumId w:va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wMjUyMrM0NjE2NTJW0lEKTi0uzszPAykwrAUAkmFhbiwAAAA="/>
  </w:docVars>
  <w:rsids>
    <w:rsidRoot w:val="00F7710B"/>
    <w:rsid w:val="00046A23"/>
    <w:rsid w:val="000544EA"/>
    <w:rsid w:val="00087D1F"/>
    <w:rsid w:val="000A0702"/>
    <w:rsid w:val="000B5421"/>
    <w:rsid w:val="000C0139"/>
    <w:rsid w:val="000C170D"/>
    <w:rsid w:val="000C1E11"/>
    <w:rsid w:val="000E3BCE"/>
    <w:rsid w:val="001141B6"/>
    <w:rsid w:val="00125FCF"/>
    <w:rsid w:val="0017200A"/>
    <w:rsid w:val="0018147E"/>
    <w:rsid w:val="00191ED2"/>
    <w:rsid w:val="001B05E7"/>
    <w:rsid w:val="001F074B"/>
    <w:rsid w:val="0022716D"/>
    <w:rsid w:val="00234271"/>
    <w:rsid w:val="00252AA1"/>
    <w:rsid w:val="0027651A"/>
    <w:rsid w:val="002C013D"/>
    <w:rsid w:val="002C103F"/>
    <w:rsid w:val="002D1B04"/>
    <w:rsid w:val="002F17FD"/>
    <w:rsid w:val="002F5329"/>
    <w:rsid w:val="00332EE8"/>
    <w:rsid w:val="004003D9"/>
    <w:rsid w:val="004074FE"/>
    <w:rsid w:val="0043584B"/>
    <w:rsid w:val="00446F45"/>
    <w:rsid w:val="00451A5E"/>
    <w:rsid w:val="00477C7F"/>
    <w:rsid w:val="004A29B3"/>
    <w:rsid w:val="004B294A"/>
    <w:rsid w:val="004B328B"/>
    <w:rsid w:val="004E038C"/>
    <w:rsid w:val="004E6B81"/>
    <w:rsid w:val="005049D2"/>
    <w:rsid w:val="00511530"/>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81E2B"/>
    <w:rsid w:val="00892648"/>
    <w:rsid w:val="00894C1B"/>
    <w:rsid w:val="008A5198"/>
    <w:rsid w:val="008C6A35"/>
    <w:rsid w:val="008D01AE"/>
    <w:rsid w:val="008E4E58"/>
    <w:rsid w:val="008F49B2"/>
    <w:rsid w:val="00917BD5"/>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6C09"/>
    <w:rsid w:val="00AD79DA"/>
    <w:rsid w:val="00AE1EE1"/>
    <w:rsid w:val="00B07C08"/>
    <w:rsid w:val="00B134E5"/>
    <w:rsid w:val="00B321CF"/>
    <w:rsid w:val="00B41346"/>
    <w:rsid w:val="00B5742B"/>
    <w:rsid w:val="00B929EC"/>
    <w:rsid w:val="00BD3327"/>
    <w:rsid w:val="00C20178"/>
    <w:rsid w:val="00C36E86"/>
    <w:rsid w:val="00C42485"/>
    <w:rsid w:val="00C4289D"/>
    <w:rsid w:val="00C56167"/>
    <w:rsid w:val="00C75163"/>
    <w:rsid w:val="00C769D3"/>
    <w:rsid w:val="00C83D35"/>
    <w:rsid w:val="00C87998"/>
    <w:rsid w:val="00C9563B"/>
    <w:rsid w:val="00CB0B9D"/>
    <w:rsid w:val="00CC1848"/>
    <w:rsid w:val="00CC1D1B"/>
    <w:rsid w:val="00CE099E"/>
    <w:rsid w:val="00CF0C47"/>
    <w:rsid w:val="00CF3BFA"/>
    <w:rsid w:val="00D1227C"/>
    <w:rsid w:val="00D428A7"/>
    <w:rsid w:val="00D44141"/>
    <w:rsid w:val="00D70675"/>
    <w:rsid w:val="00D7267F"/>
    <w:rsid w:val="00D81EF2"/>
    <w:rsid w:val="00D84215"/>
    <w:rsid w:val="00D903A1"/>
    <w:rsid w:val="00D94B1C"/>
    <w:rsid w:val="00DB6B99"/>
    <w:rsid w:val="00DC1CE5"/>
    <w:rsid w:val="00DC42D1"/>
    <w:rsid w:val="00DD673B"/>
    <w:rsid w:val="00E06E73"/>
    <w:rsid w:val="00E46A58"/>
    <w:rsid w:val="00E5732B"/>
    <w:rsid w:val="00E601AC"/>
    <w:rsid w:val="00E61ADB"/>
    <w:rsid w:val="00E7429A"/>
    <w:rsid w:val="00E86589"/>
    <w:rsid w:val="00EC763C"/>
    <w:rsid w:val="00ED38BC"/>
    <w:rsid w:val="00ED56EC"/>
    <w:rsid w:val="00ED64B7"/>
    <w:rsid w:val="00F10503"/>
    <w:rsid w:val="00F315C5"/>
    <w:rsid w:val="00F368D8"/>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7/Valuing%20All%20God%27s%20Children%20July%202019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6" ma:contentTypeDescription="Create a new document." ma:contentTypeScope="" ma:versionID="7d7091d32715707594ea2e2d0ba0dd63">
  <xsd:schema xmlns:xsd="http://www.w3.org/2001/XMLSchema" xmlns:xs="http://www.w3.org/2001/XMLSchema" xmlns:p="http://schemas.microsoft.com/office/2006/metadata/properties" xmlns:ns2="5e991eed-0d9e-4c06-8244-41b01d754de3" targetNamespace="http://schemas.microsoft.com/office/2006/metadata/properties" ma:root="true" ma:fieldsID="69fa44838c3f0ba2d49c20c37923befc" ns2:_="">
    <xsd:import namespace="5e991eed-0d9e-4c06-8244-41b01d75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6EAA0-F1F2-496C-A307-55E2BD96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91eed-0d9e-4c06-8244-41b01d75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65B2-91CF-4C10-B71A-97447EF75912}">
  <ds:schemaRefs>
    <ds:schemaRef ds:uri="http://schemas.openxmlformats.org/officeDocument/2006/bibliography"/>
  </ds:schemaRefs>
</ds:datastoreItem>
</file>

<file path=customXml/itemProps3.xml><?xml version="1.0" encoding="utf-8"?>
<ds:datastoreItem xmlns:ds="http://schemas.openxmlformats.org/officeDocument/2006/customXml" ds:itemID="{AF0D6508-8200-4B25-8AB6-E38753D2C947}">
  <ds:schemaRefs>
    <ds:schemaRef ds:uri="http://schemas.microsoft.com/sharepoint/v3/contenttype/forms"/>
  </ds:schemaRefs>
</ds:datastoreItem>
</file>

<file path=customXml/itemProps4.xml><?xml version="1.0" encoding="utf-8"?>
<ds:datastoreItem xmlns:ds="http://schemas.openxmlformats.org/officeDocument/2006/customXml" ds:itemID="{9AEDF7B5-D650-43A4-9608-35C16D7C949D}">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5e991eed-0d9e-4c06-8244-41b01d754d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DAVID HODGSON</cp:lastModifiedBy>
  <cp:revision>2</cp:revision>
  <cp:lastPrinted>2020-04-21T10:34:00Z</cp:lastPrinted>
  <dcterms:created xsi:type="dcterms:W3CDTF">2021-05-16T17:43:00Z</dcterms:created>
  <dcterms:modified xsi:type="dcterms:W3CDTF">2021-05-16T17:43:00Z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y fmtid="{D5CDD505-2E9C-101B-9397-08002B2CF9AE}" pid="3" name="Order">
    <vt:r8>240400</vt:r8>
  </property>
</Properties>
</file>