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ABEF71" w14:textId="11025AC0" w:rsidR="00A21299" w:rsidRDefault="008A6597">
      <w:pPr>
        <w:rPr>
          <w:rFonts w:ascii="Arial" w:hAnsi="Arial" w:cs="Arial"/>
          <w:b/>
          <w:bCs/>
          <w:u w:val="single"/>
          <w:lang w:val="en-US"/>
        </w:rPr>
      </w:pPr>
      <w:r w:rsidRPr="008A6597">
        <w:rPr>
          <w:rFonts w:ascii="Arial" w:hAnsi="Arial" w:cs="Arial"/>
          <w:b/>
          <w:bCs/>
          <w:u w:val="single"/>
          <w:lang w:val="en-US"/>
        </w:rPr>
        <w:t xml:space="preserve">Book </w:t>
      </w:r>
      <w:r w:rsidR="00AE1EDE">
        <w:rPr>
          <w:rFonts w:ascii="Arial" w:hAnsi="Arial" w:cs="Arial"/>
          <w:b/>
          <w:bCs/>
          <w:u w:val="single"/>
          <w:lang w:val="en-US"/>
        </w:rPr>
        <w:t>i</w:t>
      </w:r>
      <w:r w:rsidRPr="008A6597">
        <w:rPr>
          <w:rFonts w:ascii="Arial" w:hAnsi="Arial" w:cs="Arial"/>
          <w:b/>
          <w:bCs/>
          <w:u w:val="single"/>
          <w:lang w:val="en-US"/>
        </w:rPr>
        <w:t xml:space="preserve">deas/ </w:t>
      </w:r>
      <w:r w:rsidR="00AE1EDE">
        <w:rPr>
          <w:rFonts w:ascii="Arial" w:hAnsi="Arial" w:cs="Arial"/>
          <w:b/>
          <w:bCs/>
          <w:u w:val="single"/>
          <w:lang w:val="en-US"/>
        </w:rPr>
        <w:t>e</w:t>
      </w:r>
      <w:r w:rsidRPr="008A6597">
        <w:rPr>
          <w:rFonts w:ascii="Arial" w:hAnsi="Arial" w:cs="Arial"/>
          <w:b/>
          <w:bCs/>
          <w:u w:val="single"/>
          <w:lang w:val="en-US"/>
        </w:rPr>
        <w:t>xpectations</w:t>
      </w:r>
      <w:r w:rsidR="00F81442">
        <w:rPr>
          <w:rFonts w:ascii="Arial" w:hAnsi="Arial" w:cs="Arial"/>
          <w:b/>
          <w:bCs/>
          <w:u w:val="single"/>
          <w:lang w:val="en-US"/>
        </w:rPr>
        <w:t xml:space="preserve">/ </w:t>
      </w:r>
      <w:r w:rsidR="00AE1EDE">
        <w:rPr>
          <w:rFonts w:ascii="Arial" w:hAnsi="Arial" w:cs="Arial"/>
          <w:b/>
          <w:bCs/>
          <w:u w:val="single"/>
          <w:lang w:val="en-US"/>
        </w:rPr>
        <w:t>n</w:t>
      </w:r>
      <w:r w:rsidR="00F81442">
        <w:rPr>
          <w:rFonts w:ascii="Arial" w:hAnsi="Arial" w:cs="Arial"/>
          <w:b/>
          <w:bCs/>
          <w:u w:val="single"/>
          <w:lang w:val="en-US"/>
        </w:rPr>
        <w:t>on-negotiables</w:t>
      </w:r>
      <w:r w:rsidR="00D65A58">
        <w:rPr>
          <w:rFonts w:ascii="Arial" w:hAnsi="Arial" w:cs="Arial"/>
          <w:b/>
          <w:bCs/>
          <w:u w:val="single"/>
          <w:lang w:val="en-US"/>
        </w:rPr>
        <w:t>/ active ingredients</w:t>
      </w:r>
      <w:r>
        <w:rPr>
          <w:rFonts w:ascii="Arial" w:hAnsi="Arial" w:cs="Arial"/>
          <w:b/>
          <w:bCs/>
          <w:u w:val="single"/>
          <w:lang w:val="en-US"/>
        </w:rPr>
        <w:t xml:space="preserve"> (Y1-Y6)</w:t>
      </w:r>
    </w:p>
    <w:p w14:paraId="0FD88109" w14:textId="0B2AB904" w:rsidR="008A6597" w:rsidRDefault="008A6597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journey of writing seen in books should include:</w:t>
      </w:r>
    </w:p>
    <w:p w14:paraId="010876C5" w14:textId="33F59ECA" w:rsidR="008A6597" w:rsidRDefault="008A6597" w:rsidP="008A6597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Experiences to gain knowledge and vocabulary</w:t>
      </w:r>
    </w:p>
    <w:p w14:paraId="70D985BE" w14:textId="391C15EE" w:rsidR="008A6597" w:rsidRDefault="008A6597" w:rsidP="008A6597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Finding the Shape/deconstruction</w:t>
      </w:r>
    </w:p>
    <w:p w14:paraId="05822202" w14:textId="4D15DD3D" w:rsidR="008A6597" w:rsidRDefault="008A6597" w:rsidP="008A6597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Sentence Stacking lessons/ modelling plot points/ </w:t>
      </w:r>
      <w:r w:rsidR="00B85D8C">
        <w:rPr>
          <w:rFonts w:ascii="Arial" w:hAnsi="Arial" w:cs="Arial"/>
          <w:lang w:val="en-US"/>
        </w:rPr>
        <w:t xml:space="preserve">NF </w:t>
      </w:r>
      <w:r>
        <w:rPr>
          <w:rFonts w:ascii="Arial" w:hAnsi="Arial" w:cs="Arial"/>
          <w:lang w:val="en-US"/>
        </w:rPr>
        <w:t>shapes</w:t>
      </w:r>
    </w:p>
    <w:p w14:paraId="1DBD3161" w14:textId="2F5DD2FF" w:rsidR="009F56F8" w:rsidRDefault="008A6597" w:rsidP="008A6597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Independent sequence (additional experience days may be required to support knowledge, plot and vocabulary ready for the independent stage</w:t>
      </w:r>
      <w:r w:rsidR="009E1B91">
        <w:rPr>
          <w:rFonts w:ascii="Arial" w:hAnsi="Arial" w:cs="Arial"/>
          <w:lang w:val="en-US"/>
        </w:rPr>
        <w:t>)</w:t>
      </w:r>
    </w:p>
    <w:p w14:paraId="3AFD2544" w14:textId="750E38CF" w:rsidR="008A6597" w:rsidRDefault="009F56F8" w:rsidP="009F56F8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If there is a particular weakness in grammar and/or punctuation, this can be included within the journey. If it is included, this must then be part of the success criteria during the independent sequence.</w:t>
      </w:r>
      <w:r w:rsidR="008A6597" w:rsidRPr="009F56F8">
        <w:rPr>
          <w:rFonts w:ascii="Arial" w:hAnsi="Arial" w:cs="Arial"/>
          <w:lang w:val="en-US"/>
        </w:rPr>
        <w:t xml:space="preserve"> </w:t>
      </w:r>
    </w:p>
    <w:p w14:paraId="3DA65888" w14:textId="06FD72B6" w:rsidR="007D3216" w:rsidRDefault="007D3216" w:rsidP="009F56F8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display outside the Y6 classr</w:t>
      </w:r>
      <w:r w:rsidR="00964778">
        <w:rPr>
          <w:rFonts w:ascii="Arial" w:hAnsi="Arial" w:cs="Arial"/>
          <w:lang w:val="en-US"/>
        </w:rPr>
        <w:t>oom shows additional examples of the journey for writing</w:t>
      </w:r>
    </w:p>
    <w:p w14:paraId="44265522" w14:textId="414C5C59" w:rsidR="00420D82" w:rsidRPr="00FD5F8D" w:rsidRDefault="00420D82" w:rsidP="009F56F8">
      <w:pPr>
        <w:rPr>
          <w:rFonts w:ascii="Arial" w:hAnsi="Arial" w:cs="Arial"/>
          <w:b/>
          <w:bCs/>
          <w:i/>
          <w:iCs/>
          <w:color w:val="002060"/>
          <w:lang w:val="en-US"/>
        </w:rPr>
      </w:pPr>
      <w:r w:rsidRPr="00FD5F8D">
        <w:rPr>
          <w:rFonts w:ascii="Arial" w:hAnsi="Arial" w:cs="Arial"/>
          <w:b/>
          <w:bCs/>
          <w:i/>
          <w:iCs/>
          <w:color w:val="002060"/>
          <w:lang w:val="en-US"/>
        </w:rPr>
        <w:t xml:space="preserve">If you are planning your own unit of work, please ensure </w:t>
      </w:r>
      <w:r w:rsidR="007B0FEA" w:rsidRPr="00FD5F8D">
        <w:rPr>
          <w:rFonts w:ascii="Arial" w:hAnsi="Arial" w:cs="Arial"/>
          <w:b/>
          <w:bCs/>
          <w:i/>
          <w:iCs/>
          <w:color w:val="002060"/>
          <w:lang w:val="en-US"/>
        </w:rPr>
        <w:t xml:space="preserve">that the above expectations are followed. Some designed units may </w:t>
      </w:r>
      <w:r w:rsidR="0031420C" w:rsidRPr="00FD5F8D">
        <w:rPr>
          <w:rFonts w:ascii="Arial" w:hAnsi="Arial" w:cs="Arial"/>
          <w:b/>
          <w:bCs/>
          <w:i/>
          <w:iCs/>
          <w:color w:val="002060"/>
          <w:lang w:val="en-US"/>
        </w:rPr>
        <w:t>be able to have the sentence stack lessons omitted if the desired success criteria ha</w:t>
      </w:r>
      <w:r w:rsidR="00C62831" w:rsidRPr="00FD5F8D">
        <w:rPr>
          <w:rFonts w:ascii="Arial" w:hAnsi="Arial" w:cs="Arial"/>
          <w:b/>
          <w:bCs/>
          <w:i/>
          <w:iCs/>
          <w:color w:val="002060"/>
          <w:lang w:val="en-US"/>
        </w:rPr>
        <w:t>ve</w:t>
      </w:r>
      <w:r w:rsidR="0031420C" w:rsidRPr="00FD5F8D">
        <w:rPr>
          <w:rFonts w:ascii="Arial" w:hAnsi="Arial" w:cs="Arial"/>
          <w:b/>
          <w:bCs/>
          <w:i/>
          <w:iCs/>
          <w:color w:val="002060"/>
          <w:lang w:val="en-US"/>
        </w:rPr>
        <w:t xml:space="preserve"> been modelled in previous units, so the children can draw on from that knowledge.</w:t>
      </w:r>
      <w:r w:rsidR="00D161CE" w:rsidRPr="00FD5F8D">
        <w:rPr>
          <w:rFonts w:ascii="Arial" w:hAnsi="Arial" w:cs="Arial"/>
          <w:b/>
          <w:bCs/>
          <w:i/>
          <w:iCs/>
          <w:color w:val="002060"/>
          <w:lang w:val="en-US"/>
        </w:rPr>
        <w:t xml:space="preserve"> The Writing Rainbow</w:t>
      </w:r>
      <w:r w:rsidR="00EE098A" w:rsidRPr="00FD5F8D">
        <w:rPr>
          <w:rFonts w:ascii="Arial" w:hAnsi="Arial" w:cs="Arial"/>
          <w:b/>
          <w:bCs/>
          <w:i/>
          <w:iCs/>
          <w:color w:val="002060"/>
          <w:lang w:val="en-US"/>
        </w:rPr>
        <w:t>, lenses</w:t>
      </w:r>
      <w:r w:rsidR="00FD5F8D" w:rsidRPr="00FD5F8D">
        <w:rPr>
          <w:rFonts w:ascii="Arial" w:hAnsi="Arial" w:cs="Arial"/>
          <w:b/>
          <w:bCs/>
          <w:i/>
          <w:iCs/>
          <w:color w:val="002060"/>
          <w:lang w:val="en-US"/>
        </w:rPr>
        <w:t xml:space="preserve">, </w:t>
      </w:r>
      <w:r w:rsidR="00EE098A" w:rsidRPr="00FD5F8D">
        <w:rPr>
          <w:rFonts w:ascii="Arial" w:hAnsi="Arial" w:cs="Arial"/>
          <w:b/>
          <w:bCs/>
          <w:i/>
          <w:iCs/>
          <w:color w:val="002060"/>
          <w:lang w:val="en-US"/>
        </w:rPr>
        <w:t>NF shapes</w:t>
      </w:r>
      <w:r w:rsidR="00FD5F8D" w:rsidRPr="00FD5F8D">
        <w:rPr>
          <w:rFonts w:ascii="Arial" w:hAnsi="Arial" w:cs="Arial"/>
          <w:b/>
          <w:bCs/>
          <w:i/>
          <w:iCs/>
          <w:color w:val="002060"/>
          <w:lang w:val="en-US"/>
        </w:rPr>
        <w:t xml:space="preserve"> and vocabulary gathering/development,</w:t>
      </w:r>
      <w:r w:rsidR="00D161CE" w:rsidRPr="00FD5F8D">
        <w:rPr>
          <w:rFonts w:ascii="Arial" w:hAnsi="Arial" w:cs="Arial"/>
          <w:b/>
          <w:bCs/>
          <w:i/>
          <w:iCs/>
          <w:color w:val="002060"/>
          <w:lang w:val="en-US"/>
        </w:rPr>
        <w:t xml:space="preserve"> however, need to be</w:t>
      </w:r>
      <w:r w:rsidR="009E26BD" w:rsidRPr="00FD5F8D">
        <w:rPr>
          <w:rFonts w:ascii="Arial" w:hAnsi="Arial" w:cs="Arial"/>
          <w:b/>
          <w:bCs/>
          <w:i/>
          <w:iCs/>
          <w:color w:val="002060"/>
          <w:lang w:val="en-US"/>
        </w:rPr>
        <w:t xml:space="preserve"> </w:t>
      </w:r>
      <w:r w:rsidR="00A866AC" w:rsidRPr="00FD5F8D">
        <w:rPr>
          <w:rFonts w:ascii="Arial" w:hAnsi="Arial" w:cs="Arial"/>
          <w:b/>
          <w:bCs/>
          <w:i/>
          <w:iCs/>
          <w:color w:val="002060"/>
          <w:lang w:val="en-US"/>
        </w:rPr>
        <w:t>embedded within the writing journey to ensure consistency</w:t>
      </w:r>
      <w:r w:rsidR="00FD7499">
        <w:rPr>
          <w:rFonts w:ascii="Arial" w:hAnsi="Arial" w:cs="Arial"/>
          <w:b/>
          <w:bCs/>
          <w:i/>
          <w:iCs/>
          <w:color w:val="002060"/>
          <w:lang w:val="en-US"/>
        </w:rPr>
        <w:t xml:space="preserve"> and coherence</w:t>
      </w:r>
      <w:r w:rsidR="00A866AC" w:rsidRPr="00FD5F8D">
        <w:rPr>
          <w:rFonts w:ascii="Arial" w:hAnsi="Arial" w:cs="Arial"/>
          <w:b/>
          <w:bCs/>
          <w:i/>
          <w:iCs/>
          <w:color w:val="002060"/>
          <w:lang w:val="en-US"/>
        </w:rPr>
        <w:t>.</w:t>
      </w:r>
      <w:r w:rsidR="00DE2323" w:rsidRPr="00FD5F8D">
        <w:rPr>
          <w:rFonts w:ascii="Arial" w:hAnsi="Arial" w:cs="Arial"/>
          <w:b/>
          <w:bCs/>
          <w:i/>
          <w:iCs/>
          <w:color w:val="002060"/>
          <w:lang w:val="en-US"/>
        </w:rPr>
        <w:t xml:space="preserve"> </w:t>
      </w:r>
      <w:r w:rsidR="00434553" w:rsidRPr="00FD5F8D">
        <w:rPr>
          <w:rFonts w:ascii="Arial" w:hAnsi="Arial" w:cs="Arial"/>
          <w:b/>
          <w:bCs/>
          <w:i/>
          <w:iCs/>
          <w:color w:val="002060"/>
          <w:lang w:val="en-US"/>
        </w:rPr>
        <w:t>Please speak to</w:t>
      </w:r>
      <w:r w:rsidR="00D02455">
        <w:rPr>
          <w:rFonts w:ascii="Arial" w:hAnsi="Arial" w:cs="Arial"/>
          <w:b/>
          <w:bCs/>
          <w:i/>
          <w:iCs/>
          <w:color w:val="002060"/>
          <w:lang w:val="en-US"/>
        </w:rPr>
        <w:t xml:space="preserve"> the</w:t>
      </w:r>
      <w:r w:rsidR="00434553" w:rsidRPr="00FD5F8D">
        <w:rPr>
          <w:rFonts w:ascii="Arial" w:hAnsi="Arial" w:cs="Arial"/>
          <w:b/>
          <w:bCs/>
          <w:i/>
          <w:iCs/>
          <w:color w:val="002060"/>
          <w:lang w:val="en-US"/>
        </w:rPr>
        <w:t xml:space="preserve"> subject leader if you are unsure about anything.</w:t>
      </w:r>
    </w:p>
    <w:p w14:paraId="1C50C34C" w14:textId="77777777" w:rsidR="009F56F8" w:rsidRDefault="009F56F8" w:rsidP="009F56F8">
      <w:pPr>
        <w:rPr>
          <w:rFonts w:ascii="Arial" w:hAnsi="Arial" w:cs="Arial"/>
          <w:lang w:val="en-US"/>
        </w:rPr>
      </w:pPr>
    </w:p>
    <w:p w14:paraId="64919D87" w14:textId="7CAE7F1A" w:rsidR="009F56F8" w:rsidRPr="006039E4" w:rsidRDefault="009F56F8" w:rsidP="009F56F8">
      <w:pPr>
        <w:rPr>
          <w:rFonts w:ascii="Arial" w:hAnsi="Arial" w:cs="Arial"/>
          <w:u w:val="single"/>
          <w:lang w:val="en-US"/>
        </w:rPr>
      </w:pPr>
      <w:r w:rsidRPr="006039E4">
        <w:rPr>
          <w:rFonts w:ascii="Arial" w:hAnsi="Arial" w:cs="Arial"/>
          <w:u w:val="single"/>
          <w:lang w:val="en-US"/>
        </w:rPr>
        <w:t>Experience lessons:</w:t>
      </w:r>
    </w:p>
    <w:p w14:paraId="7A5DBB62" w14:textId="2B7CB2E6" w:rsidR="009F56F8" w:rsidRDefault="009F56F8" w:rsidP="009F56F8">
      <w:pPr>
        <w:rPr>
          <w:rFonts w:ascii="Arial" w:hAnsi="Arial" w:cs="Arial"/>
          <w:lang w:val="en-US"/>
        </w:rPr>
      </w:pPr>
      <w:r w:rsidRPr="009F56F8">
        <w:rPr>
          <w:rFonts w:ascii="Arial" w:hAnsi="Arial" w:cs="Arial"/>
          <w:highlight w:val="yellow"/>
          <w:lang w:val="en-US"/>
        </w:rPr>
        <w:t xml:space="preserve">These do not need to be evidenced if the children do not need to </w:t>
      </w:r>
      <w:proofErr w:type="gramStart"/>
      <w:r w:rsidRPr="009F56F8">
        <w:rPr>
          <w:rFonts w:ascii="Arial" w:hAnsi="Arial" w:cs="Arial"/>
          <w:highlight w:val="yellow"/>
          <w:lang w:val="en-US"/>
        </w:rPr>
        <w:t>refer back</w:t>
      </w:r>
      <w:proofErr w:type="gramEnd"/>
      <w:r w:rsidRPr="009F56F8">
        <w:rPr>
          <w:rFonts w:ascii="Arial" w:hAnsi="Arial" w:cs="Arial"/>
          <w:highlight w:val="yellow"/>
          <w:lang w:val="en-US"/>
        </w:rPr>
        <w:t xml:space="preserve"> to it.</w:t>
      </w:r>
    </w:p>
    <w:p w14:paraId="61093B6B" w14:textId="69E7FA44" w:rsidR="006E3232" w:rsidRDefault="006E3232" w:rsidP="009F56F8">
      <w:pPr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561EF3B3" wp14:editId="41EA1AB4">
            <wp:simplePos x="0" y="0"/>
            <wp:positionH relativeFrom="column">
              <wp:posOffset>2019300</wp:posOffset>
            </wp:positionH>
            <wp:positionV relativeFrom="paragraph">
              <wp:posOffset>7620</wp:posOffset>
            </wp:positionV>
            <wp:extent cx="2150110" cy="2867025"/>
            <wp:effectExtent l="0" t="0" r="2540" b="9525"/>
            <wp:wrapSquare wrapText="bothSides"/>
            <wp:docPr id="2" name="Picture 2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, letter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0110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6B3D4E" w14:textId="2BCCC422" w:rsidR="006039E4" w:rsidRDefault="006E3232" w:rsidP="009F56F8">
      <w:pPr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655DA0F" wp14:editId="2A4B46B8">
            <wp:simplePos x="0" y="0"/>
            <wp:positionH relativeFrom="column">
              <wp:posOffset>-384175</wp:posOffset>
            </wp:positionH>
            <wp:positionV relativeFrom="paragraph">
              <wp:posOffset>100965</wp:posOffset>
            </wp:positionV>
            <wp:extent cx="2785745" cy="2089150"/>
            <wp:effectExtent l="5398" t="0" r="952" b="953"/>
            <wp:wrapSquare wrapText="bothSides"/>
            <wp:docPr id="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85745" cy="208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AD4E6E" w14:textId="72ABAB56" w:rsidR="006039E4" w:rsidRDefault="006039E4" w:rsidP="009F56F8">
      <w:pPr>
        <w:rPr>
          <w:rFonts w:ascii="Arial" w:hAnsi="Arial" w:cs="Arial"/>
          <w:lang w:val="en-US"/>
        </w:rPr>
      </w:pPr>
    </w:p>
    <w:p w14:paraId="41D52EC8" w14:textId="04457817" w:rsidR="006039E4" w:rsidRDefault="006039E4" w:rsidP="009F56F8">
      <w:pPr>
        <w:rPr>
          <w:rFonts w:ascii="Arial" w:hAnsi="Arial" w:cs="Arial"/>
          <w:lang w:val="en-US"/>
        </w:rPr>
      </w:pPr>
    </w:p>
    <w:p w14:paraId="6A666DB1" w14:textId="77777777" w:rsidR="006E3232" w:rsidRDefault="006E3232" w:rsidP="009F56F8">
      <w:pPr>
        <w:rPr>
          <w:rFonts w:ascii="Arial" w:hAnsi="Arial" w:cs="Arial"/>
          <w:u w:val="single"/>
          <w:lang w:val="en-US"/>
        </w:rPr>
      </w:pPr>
    </w:p>
    <w:p w14:paraId="4D174527" w14:textId="77777777" w:rsidR="006E3232" w:rsidRDefault="006E3232" w:rsidP="009F56F8">
      <w:pPr>
        <w:rPr>
          <w:rFonts w:ascii="Arial" w:hAnsi="Arial" w:cs="Arial"/>
          <w:u w:val="single"/>
          <w:lang w:val="en-US"/>
        </w:rPr>
      </w:pPr>
    </w:p>
    <w:p w14:paraId="6A6B1383" w14:textId="77777777" w:rsidR="006E3232" w:rsidRDefault="006E3232" w:rsidP="009F56F8">
      <w:pPr>
        <w:rPr>
          <w:rFonts w:ascii="Arial" w:hAnsi="Arial" w:cs="Arial"/>
          <w:u w:val="single"/>
          <w:lang w:val="en-US"/>
        </w:rPr>
      </w:pPr>
    </w:p>
    <w:p w14:paraId="151EAFC4" w14:textId="77777777" w:rsidR="006E3232" w:rsidRDefault="006E3232" w:rsidP="009F56F8">
      <w:pPr>
        <w:rPr>
          <w:rFonts w:ascii="Arial" w:hAnsi="Arial" w:cs="Arial"/>
          <w:u w:val="single"/>
          <w:lang w:val="en-US"/>
        </w:rPr>
      </w:pPr>
    </w:p>
    <w:p w14:paraId="08BE6F59" w14:textId="77777777" w:rsidR="006E3232" w:rsidRDefault="006E3232" w:rsidP="009F56F8">
      <w:pPr>
        <w:rPr>
          <w:rFonts w:ascii="Arial" w:hAnsi="Arial" w:cs="Arial"/>
          <w:u w:val="single"/>
          <w:lang w:val="en-US"/>
        </w:rPr>
      </w:pPr>
    </w:p>
    <w:p w14:paraId="174CC46D" w14:textId="77777777" w:rsidR="006E3232" w:rsidRDefault="006E3232" w:rsidP="009F56F8">
      <w:pPr>
        <w:rPr>
          <w:rFonts w:ascii="Arial" w:hAnsi="Arial" w:cs="Arial"/>
          <w:u w:val="single"/>
          <w:lang w:val="en-US"/>
        </w:rPr>
      </w:pPr>
    </w:p>
    <w:p w14:paraId="79840135" w14:textId="77777777" w:rsidR="006E3232" w:rsidRDefault="006E3232" w:rsidP="009F56F8">
      <w:pPr>
        <w:rPr>
          <w:rFonts w:ascii="Arial" w:hAnsi="Arial" w:cs="Arial"/>
          <w:u w:val="single"/>
          <w:lang w:val="en-US"/>
        </w:rPr>
      </w:pPr>
    </w:p>
    <w:p w14:paraId="4264CD1E" w14:textId="77777777" w:rsidR="00F1729D" w:rsidRDefault="00F1729D" w:rsidP="009F56F8">
      <w:pPr>
        <w:rPr>
          <w:rFonts w:ascii="Arial" w:hAnsi="Arial" w:cs="Arial"/>
          <w:u w:val="single"/>
          <w:lang w:val="en-US"/>
        </w:rPr>
      </w:pPr>
    </w:p>
    <w:p w14:paraId="003B3169" w14:textId="77777777" w:rsidR="00F1729D" w:rsidRDefault="00F1729D" w:rsidP="009F56F8">
      <w:pPr>
        <w:rPr>
          <w:rFonts w:ascii="Arial" w:hAnsi="Arial" w:cs="Arial"/>
          <w:u w:val="single"/>
          <w:lang w:val="en-US"/>
        </w:rPr>
      </w:pPr>
    </w:p>
    <w:p w14:paraId="1B774A02" w14:textId="77777777" w:rsidR="00F1729D" w:rsidRDefault="00F1729D" w:rsidP="009F56F8">
      <w:pPr>
        <w:rPr>
          <w:rFonts w:ascii="Arial" w:hAnsi="Arial" w:cs="Arial"/>
          <w:u w:val="single"/>
          <w:lang w:val="en-US"/>
        </w:rPr>
      </w:pPr>
    </w:p>
    <w:p w14:paraId="398B035A" w14:textId="77777777" w:rsidR="00F1729D" w:rsidRDefault="00F1729D" w:rsidP="009F56F8">
      <w:pPr>
        <w:rPr>
          <w:rFonts w:ascii="Arial" w:hAnsi="Arial" w:cs="Arial"/>
          <w:u w:val="single"/>
          <w:lang w:val="en-US"/>
        </w:rPr>
      </w:pPr>
    </w:p>
    <w:p w14:paraId="39510BE6" w14:textId="1C3E4A11" w:rsidR="006039E4" w:rsidRDefault="006039E4" w:rsidP="009F56F8">
      <w:pPr>
        <w:rPr>
          <w:rFonts w:ascii="Arial" w:hAnsi="Arial" w:cs="Arial"/>
          <w:u w:val="single"/>
          <w:lang w:val="en-US"/>
        </w:rPr>
      </w:pPr>
      <w:r w:rsidRPr="006039E4">
        <w:rPr>
          <w:rFonts w:ascii="Arial" w:hAnsi="Arial" w:cs="Arial"/>
          <w:u w:val="single"/>
          <w:lang w:val="en-US"/>
        </w:rPr>
        <w:lastRenderedPageBreak/>
        <w:t>Finding the Shape lessons (deconstruction)</w:t>
      </w:r>
    </w:p>
    <w:p w14:paraId="2EBDCB3A" w14:textId="4D0F54BD" w:rsidR="006039E4" w:rsidRDefault="006039E4" w:rsidP="009F56F8">
      <w:pPr>
        <w:rPr>
          <w:rFonts w:ascii="Arial" w:hAnsi="Arial" w:cs="Arial"/>
          <w:lang w:val="en-US"/>
        </w:rPr>
      </w:pPr>
      <w:r w:rsidRPr="006039E4">
        <w:rPr>
          <w:rFonts w:ascii="Arial" w:hAnsi="Arial" w:cs="Arial"/>
          <w:lang w:val="en-US"/>
        </w:rPr>
        <w:t xml:space="preserve">Again, not needed to be evidenced in KS1 if a ‘Finding the Shape’ activity is practical and displayed somewhere for the children to refer to. </w:t>
      </w:r>
    </w:p>
    <w:p w14:paraId="4244DF03" w14:textId="77777777" w:rsidR="00F81442" w:rsidRDefault="006E3232">
      <w:pPr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val="en-US"/>
        </w:rPr>
        <w:drawing>
          <wp:inline distT="0" distB="0" distL="0" distR="0" wp14:anchorId="7F207A41" wp14:editId="2074C2DD">
            <wp:extent cx="1753552" cy="2338069"/>
            <wp:effectExtent l="0" t="6350" r="0" b="0"/>
            <wp:docPr id="3" name="Picture 3" descr="A picture containing 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calendar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764188" cy="235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lang w:val="en-US"/>
        </w:rPr>
        <w:drawing>
          <wp:inline distT="0" distB="0" distL="0" distR="0" wp14:anchorId="30AFE6AE" wp14:editId="008A886B">
            <wp:extent cx="2349500" cy="1762125"/>
            <wp:effectExtent l="0" t="0" r="0" b="9525"/>
            <wp:docPr id="4" name="Picture 4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, letter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34950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81442">
        <w:rPr>
          <w:rFonts w:ascii="Arial" w:hAnsi="Arial" w:cs="Arial"/>
          <w:lang w:val="en-US"/>
        </w:rPr>
        <w:t>#</w:t>
      </w:r>
    </w:p>
    <w:p w14:paraId="0E38E54E" w14:textId="7413040F" w:rsidR="009F56F8" w:rsidRPr="00F81442" w:rsidRDefault="009F56F8">
      <w:pPr>
        <w:rPr>
          <w:rFonts w:ascii="Arial" w:hAnsi="Arial" w:cs="Arial"/>
          <w:lang w:val="en-US"/>
        </w:rPr>
      </w:pPr>
      <w:r w:rsidRPr="006039E4">
        <w:rPr>
          <w:rFonts w:ascii="Arial" w:hAnsi="Arial" w:cs="Arial"/>
          <w:u w:val="single"/>
          <w:lang w:val="en-US"/>
        </w:rPr>
        <w:t>Sentence Stacking lessons</w:t>
      </w:r>
    </w:p>
    <w:p w14:paraId="4C00FCDC" w14:textId="0DCDBB47" w:rsidR="00BC247C" w:rsidRDefault="00BC247C" w:rsidP="00BC247C">
      <w:pPr>
        <w:pStyle w:val="ListParagraph"/>
        <w:numPr>
          <w:ilvl w:val="0"/>
          <w:numId w:val="4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Two sides – thinking side/writing side</w:t>
      </w:r>
    </w:p>
    <w:p w14:paraId="1258C584" w14:textId="4762CBCF" w:rsidR="00BC247C" w:rsidRDefault="00BC247C" w:rsidP="00BC247C">
      <w:pPr>
        <w:pStyle w:val="ListParagraph"/>
        <w:numPr>
          <w:ilvl w:val="0"/>
          <w:numId w:val="4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Steps to Success with pictures of lenses to be put at top of writing side</w:t>
      </w:r>
    </w:p>
    <w:p w14:paraId="2846546A" w14:textId="7BBB1E4A" w:rsidR="00BC247C" w:rsidRDefault="00BC247C" w:rsidP="00BC247C">
      <w:pPr>
        <w:pStyle w:val="ListParagraph"/>
        <w:numPr>
          <w:ilvl w:val="0"/>
          <w:numId w:val="4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Thinking side to be in a grid – 3 rows for 3 learning chunks and each row split as needed – key for vocabulary gathering.  </w:t>
      </w:r>
      <w:proofErr w:type="gramStart"/>
      <w:r>
        <w:rPr>
          <w:rFonts w:ascii="Arial" w:hAnsi="Arial" w:cs="Arial"/>
          <w:lang w:val="en-US"/>
        </w:rPr>
        <w:t>At  beginning</w:t>
      </w:r>
      <w:proofErr w:type="gramEnd"/>
      <w:r>
        <w:rPr>
          <w:rFonts w:ascii="Arial" w:hAnsi="Arial" w:cs="Arial"/>
          <w:lang w:val="en-US"/>
        </w:rPr>
        <w:t xml:space="preserve"> of Year 1 vocabulary will be given, all other year groups children should be writing their own ideas (SEN could be scribed)</w:t>
      </w:r>
    </w:p>
    <w:p w14:paraId="65542858" w14:textId="35DA9C2D" w:rsidR="006E3232" w:rsidRDefault="006E3232">
      <w:pPr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val="en-US"/>
        </w:rPr>
        <w:drawing>
          <wp:inline distT="0" distB="0" distL="0" distR="0" wp14:anchorId="46AEB3DF" wp14:editId="3BC60D08">
            <wp:extent cx="2121694" cy="2828925"/>
            <wp:effectExtent l="0" t="0" r="0" b="0"/>
            <wp:docPr id="5" name="Picture 5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, letter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6823" cy="2835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lang w:val="en-US"/>
        </w:rPr>
        <w:drawing>
          <wp:inline distT="0" distB="0" distL="0" distR="0" wp14:anchorId="4557ADA1" wp14:editId="794829AD">
            <wp:extent cx="2217737" cy="2956983"/>
            <wp:effectExtent l="0" t="7620" r="3810" b="3810"/>
            <wp:docPr id="6" name="Picture 6" descr="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Letter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217737" cy="2956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lang w:val="en-US"/>
        </w:rPr>
        <w:drawing>
          <wp:inline distT="0" distB="0" distL="0" distR="0" wp14:anchorId="1EA64BC2" wp14:editId="28478579">
            <wp:extent cx="1780460" cy="2373947"/>
            <wp:effectExtent l="7938" t="0" r="0" b="0"/>
            <wp:docPr id="7" name="Picture 7" descr="A close-up of a piece of paper with writing on i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close-up of a piece of paper with writing on it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794483" cy="2392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F1ACB1" w14:textId="7E7ABC84" w:rsidR="006039E4" w:rsidRDefault="006039E4">
      <w:pPr>
        <w:rPr>
          <w:rFonts w:ascii="Arial" w:hAnsi="Arial" w:cs="Arial"/>
          <w:lang w:val="en-US"/>
        </w:rPr>
      </w:pPr>
    </w:p>
    <w:p w14:paraId="459F1953" w14:textId="24C899BD" w:rsidR="006039E4" w:rsidRDefault="00BC247C">
      <w:pPr>
        <w:rPr>
          <w:rFonts w:ascii="Arial" w:hAnsi="Arial" w:cs="Arial"/>
          <w:u w:val="single"/>
          <w:lang w:val="en-US"/>
        </w:rPr>
      </w:pPr>
      <w:r>
        <w:rPr>
          <w:rFonts w:ascii="Arial" w:hAnsi="Arial" w:cs="Arial"/>
          <w:u w:val="single"/>
          <w:lang w:val="en-US"/>
        </w:rPr>
        <w:t>I</w:t>
      </w:r>
      <w:r w:rsidR="006039E4" w:rsidRPr="006C0A32">
        <w:rPr>
          <w:rFonts w:ascii="Arial" w:hAnsi="Arial" w:cs="Arial"/>
          <w:u w:val="single"/>
          <w:lang w:val="en-US"/>
        </w:rPr>
        <w:t>ndependent sequence</w:t>
      </w:r>
    </w:p>
    <w:p w14:paraId="443E88A6" w14:textId="77975F7A" w:rsidR="006C0A32" w:rsidRPr="006C0A32" w:rsidRDefault="006C0A32">
      <w:pPr>
        <w:rPr>
          <w:rFonts w:ascii="Arial" w:hAnsi="Arial" w:cs="Arial"/>
          <w:lang w:val="en-US"/>
        </w:rPr>
      </w:pPr>
      <w:r w:rsidRPr="006C0A32">
        <w:rPr>
          <w:rFonts w:ascii="Arial" w:hAnsi="Arial" w:cs="Arial"/>
          <w:lang w:val="en-US"/>
        </w:rPr>
        <w:t>This sequence should follow the below journey</w:t>
      </w:r>
      <w:r>
        <w:rPr>
          <w:rFonts w:ascii="Arial" w:hAnsi="Arial" w:cs="Arial"/>
          <w:lang w:val="en-US"/>
        </w:rPr>
        <w:t xml:space="preserve"> (each point is not a specific lesson)</w:t>
      </w:r>
      <w:r w:rsidRPr="006C0A32">
        <w:rPr>
          <w:rFonts w:ascii="Arial" w:hAnsi="Arial" w:cs="Arial"/>
          <w:lang w:val="en-US"/>
        </w:rPr>
        <w:t>:</w:t>
      </w:r>
    </w:p>
    <w:p w14:paraId="168691C0" w14:textId="72F63364" w:rsidR="006C0A32" w:rsidRPr="006C0A32" w:rsidRDefault="006C0A32" w:rsidP="006C0A32">
      <w:pPr>
        <w:pStyle w:val="ListParagraph"/>
        <w:numPr>
          <w:ilvl w:val="0"/>
          <w:numId w:val="2"/>
        </w:numPr>
        <w:rPr>
          <w:rFonts w:ascii="Arial" w:hAnsi="Arial" w:cs="Arial"/>
          <w:lang w:val="en-US"/>
        </w:rPr>
      </w:pPr>
      <w:r w:rsidRPr="006C0A32">
        <w:rPr>
          <w:rFonts w:ascii="Arial" w:hAnsi="Arial" w:cs="Arial"/>
          <w:lang w:val="en-US"/>
        </w:rPr>
        <w:t xml:space="preserve">Discuss the purpose/ key features of desired outcome </w:t>
      </w:r>
    </w:p>
    <w:p w14:paraId="6A1E8028" w14:textId="4AC7A9DC" w:rsidR="006C0A32" w:rsidRPr="006C0A32" w:rsidRDefault="006C0A32" w:rsidP="006C0A32">
      <w:pPr>
        <w:pStyle w:val="ListParagraph"/>
        <w:numPr>
          <w:ilvl w:val="0"/>
          <w:numId w:val="2"/>
        </w:numPr>
        <w:rPr>
          <w:rFonts w:ascii="Arial" w:hAnsi="Arial" w:cs="Arial"/>
          <w:lang w:val="en-US"/>
        </w:rPr>
      </w:pPr>
      <w:r w:rsidRPr="006C0A32">
        <w:rPr>
          <w:rFonts w:ascii="Arial" w:hAnsi="Arial" w:cs="Arial"/>
          <w:lang w:val="en-US"/>
        </w:rPr>
        <w:t>Agree/recap success criteria</w:t>
      </w:r>
      <w:r w:rsidR="006F3A77">
        <w:rPr>
          <w:rFonts w:ascii="Arial" w:hAnsi="Arial" w:cs="Arial"/>
          <w:lang w:val="en-US"/>
        </w:rPr>
        <w:t xml:space="preserve"> from sentence stack lessons</w:t>
      </w:r>
      <w:r w:rsidRPr="006C0A32">
        <w:rPr>
          <w:rFonts w:ascii="Arial" w:hAnsi="Arial" w:cs="Arial"/>
          <w:lang w:val="en-US"/>
        </w:rPr>
        <w:t xml:space="preserve"> </w:t>
      </w:r>
    </w:p>
    <w:p w14:paraId="495C0B0D" w14:textId="208BF019" w:rsidR="006C0A32" w:rsidRPr="006C0A32" w:rsidRDefault="006C0A32" w:rsidP="006C0A32">
      <w:pPr>
        <w:pStyle w:val="ListParagraph"/>
        <w:numPr>
          <w:ilvl w:val="0"/>
          <w:numId w:val="2"/>
        </w:numPr>
        <w:rPr>
          <w:rFonts w:ascii="Arial" w:hAnsi="Arial" w:cs="Arial"/>
          <w:lang w:val="en-US"/>
        </w:rPr>
      </w:pPr>
      <w:r w:rsidRPr="006C0A32">
        <w:rPr>
          <w:rFonts w:ascii="Arial" w:hAnsi="Arial" w:cs="Arial"/>
          <w:lang w:val="en-US"/>
        </w:rPr>
        <w:t>Experiences to support knowledge and vocabulary</w:t>
      </w:r>
    </w:p>
    <w:p w14:paraId="3386C207" w14:textId="19BC6322" w:rsidR="006C0A32" w:rsidRPr="006C0A32" w:rsidRDefault="006C0A32" w:rsidP="006C0A32">
      <w:pPr>
        <w:pStyle w:val="ListParagraph"/>
        <w:numPr>
          <w:ilvl w:val="0"/>
          <w:numId w:val="2"/>
        </w:numPr>
        <w:rPr>
          <w:rFonts w:ascii="Arial" w:hAnsi="Arial" w:cs="Arial"/>
          <w:lang w:val="en-US"/>
        </w:rPr>
      </w:pPr>
      <w:r w:rsidRPr="006C0A32">
        <w:rPr>
          <w:rFonts w:ascii="Arial" w:hAnsi="Arial" w:cs="Arial"/>
          <w:lang w:val="en-US"/>
        </w:rPr>
        <w:t>Planning</w:t>
      </w:r>
    </w:p>
    <w:p w14:paraId="6B33C872" w14:textId="239226DD" w:rsidR="006C0A32" w:rsidRPr="006C0A32" w:rsidRDefault="006C0A32" w:rsidP="006C0A32">
      <w:pPr>
        <w:pStyle w:val="ListParagraph"/>
        <w:numPr>
          <w:ilvl w:val="0"/>
          <w:numId w:val="2"/>
        </w:numPr>
        <w:rPr>
          <w:rFonts w:ascii="Arial" w:hAnsi="Arial" w:cs="Arial"/>
          <w:lang w:val="en-US"/>
        </w:rPr>
      </w:pPr>
      <w:r w:rsidRPr="006C0A32">
        <w:rPr>
          <w:rFonts w:ascii="Arial" w:hAnsi="Arial" w:cs="Arial"/>
          <w:lang w:val="en-US"/>
        </w:rPr>
        <w:t>Editing (if ready)</w:t>
      </w:r>
    </w:p>
    <w:p w14:paraId="78D0FD7A" w14:textId="1F09CE5A" w:rsidR="006C0A32" w:rsidRPr="006C0A32" w:rsidRDefault="006C0A32" w:rsidP="006C0A32">
      <w:pPr>
        <w:pStyle w:val="ListParagraph"/>
        <w:numPr>
          <w:ilvl w:val="0"/>
          <w:numId w:val="2"/>
        </w:numPr>
        <w:rPr>
          <w:rFonts w:ascii="Arial" w:hAnsi="Arial" w:cs="Arial"/>
          <w:lang w:val="en-US"/>
        </w:rPr>
      </w:pPr>
      <w:r w:rsidRPr="006C0A32">
        <w:rPr>
          <w:rFonts w:ascii="Arial" w:hAnsi="Arial" w:cs="Arial"/>
          <w:lang w:val="en-US"/>
        </w:rPr>
        <w:t>Writing</w:t>
      </w:r>
      <w:r w:rsidR="00A873A4">
        <w:rPr>
          <w:rFonts w:ascii="Arial" w:hAnsi="Arial" w:cs="Arial"/>
          <w:lang w:val="en-US"/>
        </w:rPr>
        <w:t xml:space="preserve"> for published piece (not compulsory)</w:t>
      </w:r>
      <w:r w:rsidRPr="006C0A32">
        <w:rPr>
          <w:rFonts w:ascii="Arial" w:hAnsi="Arial" w:cs="Arial"/>
          <w:lang w:val="en-US"/>
        </w:rPr>
        <w:t xml:space="preserve"> </w:t>
      </w:r>
    </w:p>
    <w:p w14:paraId="5336B424" w14:textId="5747D387" w:rsidR="006E3232" w:rsidRDefault="006E3232" w:rsidP="006E3232">
      <w:pPr>
        <w:pStyle w:val="ListParagraph"/>
        <w:numPr>
          <w:ilvl w:val="0"/>
          <w:numId w:val="2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3A3FCA56" wp14:editId="463075D9">
            <wp:simplePos x="0" y="0"/>
            <wp:positionH relativeFrom="column">
              <wp:posOffset>450215</wp:posOffset>
            </wp:positionH>
            <wp:positionV relativeFrom="paragraph">
              <wp:posOffset>356260</wp:posOffset>
            </wp:positionV>
            <wp:extent cx="1864360" cy="2486025"/>
            <wp:effectExtent l="0" t="0" r="2540" b="9525"/>
            <wp:wrapSquare wrapText="bothSides"/>
            <wp:docPr id="8" name="Picture 8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Text&#10;&#10;Description automatically generated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4360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0A32" w:rsidRPr="006C0A32">
        <w:rPr>
          <w:rFonts w:ascii="Arial" w:hAnsi="Arial" w:cs="Arial"/>
          <w:lang w:val="en-US"/>
        </w:rPr>
        <w:t>Self-assess (LJs for KS2 when ready)</w:t>
      </w:r>
      <w:r>
        <w:rPr>
          <w:rFonts w:ascii="Arial" w:hAnsi="Arial" w:cs="Arial"/>
          <w:noProof/>
          <w:lang w:val="en-US"/>
        </w:rPr>
        <w:t xml:space="preserve"> </w:t>
      </w:r>
      <w:r w:rsidR="00071BD7"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52637D51" wp14:editId="7335C739">
            <wp:simplePos x="0" y="0"/>
            <wp:positionH relativeFrom="column">
              <wp:posOffset>2400300</wp:posOffset>
            </wp:positionH>
            <wp:positionV relativeFrom="paragraph">
              <wp:posOffset>316865</wp:posOffset>
            </wp:positionV>
            <wp:extent cx="1906905" cy="2543175"/>
            <wp:effectExtent l="0" t="0" r="0" b="9525"/>
            <wp:wrapSquare wrapText="bothSides"/>
            <wp:docPr id="11" name="Picture 11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Text&#10;&#10;Description automatically generated with low confidence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690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1BD7"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75190BD1" wp14:editId="61C22E73">
            <wp:simplePos x="0" y="0"/>
            <wp:positionH relativeFrom="margin">
              <wp:align>right</wp:align>
            </wp:positionH>
            <wp:positionV relativeFrom="paragraph">
              <wp:posOffset>2897505</wp:posOffset>
            </wp:positionV>
            <wp:extent cx="2644775" cy="1983105"/>
            <wp:effectExtent l="0" t="0" r="3175" b="0"/>
            <wp:wrapSquare wrapText="bothSides"/>
            <wp:docPr id="10" name="Picture 10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Diagram&#10;&#10;Description automatically generated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644775" cy="1983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1BD7"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101E4D53" wp14:editId="20174EE6">
            <wp:simplePos x="0" y="0"/>
            <wp:positionH relativeFrom="column">
              <wp:posOffset>760095</wp:posOffset>
            </wp:positionH>
            <wp:positionV relativeFrom="paragraph">
              <wp:posOffset>2598420</wp:posOffset>
            </wp:positionV>
            <wp:extent cx="1893570" cy="2524760"/>
            <wp:effectExtent l="8255" t="0" r="635" b="635"/>
            <wp:wrapSquare wrapText="bothSides"/>
            <wp:docPr id="9" name="Picture 9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picture containing letter&#10;&#10;Description automatically generated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893570" cy="2524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8AB583" w14:textId="739DB5A6" w:rsidR="00C62831" w:rsidRPr="00C62831" w:rsidRDefault="00C62831" w:rsidP="00C62831">
      <w:pPr>
        <w:rPr>
          <w:lang w:val="en-US"/>
        </w:rPr>
      </w:pPr>
    </w:p>
    <w:p w14:paraId="044E87BC" w14:textId="53B9F676" w:rsidR="00C62831" w:rsidRPr="00C62831" w:rsidRDefault="00C62831" w:rsidP="00C62831">
      <w:pPr>
        <w:rPr>
          <w:lang w:val="en-US"/>
        </w:rPr>
      </w:pPr>
    </w:p>
    <w:p w14:paraId="2030EB6E" w14:textId="0FC49748" w:rsidR="00C62831" w:rsidRPr="00C62831" w:rsidRDefault="00C62831" w:rsidP="00C62831">
      <w:pPr>
        <w:rPr>
          <w:lang w:val="en-US"/>
        </w:rPr>
      </w:pPr>
    </w:p>
    <w:p w14:paraId="03EC611A" w14:textId="1E55E1E9" w:rsidR="00C62831" w:rsidRPr="00C62831" w:rsidRDefault="00C62831" w:rsidP="00C62831">
      <w:pPr>
        <w:rPr>
          <w:lang w:val="en-US"/>
        </w:rPr>
      </w:pPr>
    </w:p>
    <w:p w14:paraId="5FC87BB6" w14:textId="293EEDAE" w:rsidR="00C62831" w:rsidRPr="00C62831" w:rsidRDefault="00C62831" w:rsidP="00C62831">
      <w:pPr>
        <w:rPr>
          <w:lang w:val="en-US"/>
        </w:rPr>
      </w:pPr>
    </w:p>
    <w:p w14:paraId="6E30E9A6" w14:textId="65808368" w:rsidR="00C62831" w:rsidRPr="00C62831" w:rsidRDefault="00C62831" w:rsidP="00C62831">
      <w:pPr>
        <w:rPr>
          <w:lang w:val="en-US"/>
        </w:rPr>
      </w:pPr>
    </w:p>
    <w:p w14:paraId="0E3E2199" w14:textId="009BA4E1" w:rsidR="00C62831" w:rsidRPr="00C62831" w:rsidRDefault="00C62831" w:rsidP="00C62831">
      <w:pPr>
        <w:rPr>
          <w:lang w:val="en-US"/>
        </w:rPr>
      </w:pPr>
    </w:p>
    <w:p w14:paraId="6E110B5A" w14:textId="1EED5DB4" w:rsidR="00C62831" w:rsidRPr="00C62831" w:rsidRDefault="00C62831" w:rsidP="00C62831">
      <w:pPr>
        <w:rPr>
          <w:lang w:val="en-US"/>
        </w:rPr>
      </w:pPr>
    </w:p>
    <w:p w14:paraId="133097E3" w14:textId="4A3F9C9B" w:rsidR="00C62831" w:rsidRPr="00C62831" w:rsidRDefault="00C62831" w:rsidP="00C62831">
      <w:pPr>
        <w:rPr>
          <w:lang w:val="en-US"/>
        </w:rPr>
      </w:pPr>
    </w:p>
    <w:p w14:paraId="0567C88B" w14:textId="798534FD" w:rsidR="00C62831" w:rsidRPr="00C62831" w:rsidRDefault="00C62831" w:rsidP="00C62831">
      <w:pPr>
        <w:rPr>
          <w:lang w:val="en-US"/>
        </w:rPr>
      </w:pPr>
    </w:p>
    <w:p w14:paraId="064ECC78" w14:textId="1806C321" w:rsidR="00C62831" w:rsidRPr="00C62831" w:rsidRDefault="00C62831" w:rsidP="00C62831">
      <w:pPr>
        <w:rPr>
          <w:lang w:val="en-US"/>
        </w:rPr>
      </w:pPr>
    </w:p>
    <w:p w14:paraId="567890EB" w14:textId="6A5C6F98" w:rsidR="00C62831" w:rsidRPr="00C62831" w:rsidRDefault="00C62831" w:rsidP="00C62831">
      <w:pPr>
        <w:rPr>
          <w:lang w:val="en-US"/>
        </w:rPr>
      </w:pPr>
    </w:p>
    <w:p w14:paraId="77320D75" w14:textId="563B2947" w:rsidR="00C62831" w:rsidRPr="00C62831" w:rsidRDefault="00C62831" w:rsidP="00C62831">
      <w:pPr>
        <w:rPr>
          <w:lang w:val="en-US"/>
        </w:rPr>
      </w:pPr>
    </w:p>
    <w:p w14:paraId="36AB78A9" w14:textId="6B40CC80" w:rsidR="00C62831" w:rsidRPr="00C62831" w:rsidRDefault="00C62831" w:rsidP="00C62831">
      <w:pPr>
        <w:rPr>
          <w:lang w:val="en-US"/>
        </w:rPr>
      </w:pPr>
    </w:p>
    <w:p w14:paraId="2FF233ED" w14:textId="79BED473" w:rsidR="00C62831" w:rsidRPr="00C62831" w:rsidRDefault="00C62831" w:rsidP="00C62831">
      <w:pPr>
        <w:rPr>
          <w:lang w:val="en-US"/>
        </w:rPr>
      </w:pPr>
    </w:p>
    <w:p w14:paraId="28E93950" w14:textId="16487D85" w:rsidR="00C62831" w:rsidRPr="00C62831" w:rsidRDefault="00C62831" w:rsidP="00C62831">
      <w:pPr>
        <w:rPr>
          <w:lang w:val="en-US"/>
        </w:rPr>
      </w:pPr>
    </w:p>
    <w:p w14:paraId="7604076B" w14:textId="139D853E" w:rsidR="00C62831" w:rsidRDefault="00C62831" w:rsidP="00C62831">
      <w:pPr>
        <w:rPr>
          <w:rFonts w:ascii="Arial" w:hAnsi="Arial" w:cs="Arial"/>
          <w:lang w:val="en-US"/>
        </w:rPr>
      </w:pPr>
    </w:p>
    <w:p w14:paraId="7BD85F48" w14:textId="77777777" w:rsidR="00D632F0" w:rsidRDefault="00D632F0" w:rsidP="00C62831">
      <w:pPr>
        <w:rPr>
          <w:rFonts w:ascii="Arial" w:hAnsi="Arial" w:cs="Arial"/>
          <w:lang w:val="en-US"/>
        </w:rPr>
      </w:pPr>
    </w:p>
    <w:p w14:paraId="55EBDDBD" w14:textId="77777777" w:rsidR="00D632F0" w:rsidRDefault="00D632F0" w:rsidP="00C62831">
      <w:pPr>
        <w:rPr>
          <w:rFonts w:ascii="Arial" w:hAnsi="Arial" w:cs="Arial"/>
          <w:lang w:val="en-US"/>
        </w:rPr>
      </w:pPr>
    </w:p>
    <w:p w14:paraId="11A5D949" w14:textId="77777777" w:rsidR="00D632F0" w:rsidRDefault="00D632F0" w:rsidP="00C62831">
      <w:pPr>
        <w:rPr>
          <w:rFonts w:ascii="Arial" w:hAnsi="Arial" w:cs="Arial"/>
          <w:lang w:val="en-US"/>
        </w:rPr>
      </w:pPr>
    </w:p>
    <w:p w14:paraId="2AE8A378" w14:textId="77777777" w:rsidR="00D632F0" w:rsidRDefault="00D632F0" w:rsidP="00C62831">
      <w:pPr>
        <w:rPr>
          <w:rFonts w:ascii="Arial" w:hAnsi="Arial" w:cs="Arial"/>
          <w:lang w:val="en-US"/>
        </w:rPr>
      </w:pPr>
    </w:p>
    <w:p w14:paraId="171EADCD" w14:textId="77777777" w:rsidR="00D632F0" w:rsidRDefault="00D632F0" w:rsidP="00C62831">
      <w:pPr>
        <w:rPr>
          <w:rFonts w:ascii="Arial" w:hAnsi="Arial" w:cs="Arial"/>
          <w:lang w:val="en-US"/>
        </w:rPr>
      </w:pPr>
    </w:p>
    <w:p w14:paraId="4C968537" w14:textId="77777777" w:rsidR="00D632F0" w:rsidRDefault="00D632F0" w:rsidP="00C62831">
      <w:pPr>
        <w:rPr>
          <w:rFonts w:ascii="Arial" w:hAnsi="Arial" w:cs="Arial"/>
          <w:lang w:val="en-US"/>
        </w:rPr>
      </w:pPr>
    </w:p>
    <w:p w14:paraId="11096D2E" w14:textId="77777777" w:rsidR="00D632F0" w:rsidRDefault="00D632F0" w:rsidP="00C62831">
      <w:pPr>
        <w:rPr>
          <w:rFonts w:ascii="Arial" w:hAnsi="Arial" w:cs="Arial"/>
          <w:lang w:val="en-US"/>
        </w:rPr>
      </w:pPr>
    </w:p>
    <w:p w14:paraId="1D0D4842" w14:textId="527C54FD" w:rsidR="00C62831" w:rsidRPr="00E64640" w:rsidRDefault="00C62831" w:rsidP="00C62831">
      <w:pPr>
        <w:rPr>
          <w:rFonts w:ascii="Arial" w:hAnsi="Arial" w:cs="Arial"/>
          <w:b/>
          <w:bCs/>
          <w:u w:val="single"/>
          <w:lang w:val="en-US"/>
        </w:rPr>
      </w:pPr>
      <w:r w:rsidRPr="00E64640">
        <w:rPr>
          <w:rFonts w:ascii="Arial" w:hAnsi="Arial" w:cs="Arial"/>
          <w:b/>
          <w:bCs/>
          <w:u w:val="single"/>
          <w:lang w:val="en-US"/>
        </w:rPr>
        <w:lastRenderedPageBreak/>
        <w:t xml:space="preserve">Feedback </w:t>
      </w:r>
    </w:p>
    <w:p w14:paraId="0A10A0BF" w14:textId="77777777" w:rsidR="00D20455" w:rsidRDefault="00A409EB" w:rsidP="00A409EB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A409EB">
        <w:rPr>
          <w:rFonts w:ascii="Arial" w:hAnsi="Arial" w:cs="Arial"/>
        </w:rPr>
        <w:t xml:space="preserve">During sentence stack lessons, marking should be addressing the key non-negotiable spelling, punctuation and grammar, as the lessons are highly scaffolded.  </w:t>
      </w:r>
    </w:p>
    <w:p w14:paraId="4DCAD4F1" w14:textId="490A8D56" w:rsidR="00D20455" w:rsidRDefault="00D20455" w:rsidP="00D20455">
      <w:pPr>
        <w:pStyle w:val="ListParagraph"/>
        <w:numPr>
          <w:ilvl w:val="0"/>
          <w:numId w:val="5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The </w:t>
      </w:r>
      <w:r w:rsidR="00D5084C" w:rsidRPr="00D20455">
        <w:rPr>
          <w:rFonts w:ascii="Arial" w:hAnsi="Arial" w:cs="Arial"/>
          <w:lang w:val="en-US"/>
        </w:rPr>
        <w:t>learning objective/ success</w:t>
      </w:r>
      <w:r w:rsidR="00BD0D07" w:rsidRPr="00D20455">
        <w:rPr>
          <w:rFonts w:ascii="Arial" w:hAnsi="Arial" w:cs="Arial"/>
          <w:lang w:val="en-US"/>
        </w:rPr>
        <w:t xml:space="preserve"> criteria</w:t>
      </w:r>
      <w:r w:rsidR="00F91D7E" w:rsidRPr="00D20455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to be </w:t>
      </w:r>
      <w:r w:rsidR="00F91D7E" w:rsidRPr="00D20455">
        <w:rPr>
          <w:rFonts w:ascii="Arial" w:hAnsi="Arial" w:cs="Arial"/>
          <w:lang w:val="en-US"/>
        </w:rPr>
        <w:t xml:space="preserve">highlighted </w:t>
      </w:r>
      <w:r>
        <w:rPr>
          <w:rFonts w:ascii="Arial" w:hAnsi="Arial" w:cs="Arial"/>
          <w:lang w:val="en-US"/>
        </w:rPr>
        <w:t xml:space="preserve">in green </w:t>
      </w:r>
      <w:r w:rsidR="00F91D7E" w:rsidRPr="00D20455">
        <w:rPr>
          <w:rFonts w:ascii="Arial" w:hAnsi="Arial" w:cs="Arial"/>
          <w:lang w:val="en-US"/>
        </w:rPr>
        <w:t>show if</w:t>
      </w:r>
      <w:r w:rsidR="00163DA5" w:rsidRPr="00D20455">
        <w:rPr>
          <w:rFonts w:ascii="Arial" w:hAnsi="Arial" w:cs="Arial"/>
          <w:lang w:val="en-US"/>
        </w:rPr>
        <w:t xml:space="preserve"> it has been achieved</w:t>
      </w:r>
      <w:r w:rsidR="00B2278B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as well as the words/phrases in written work where objective has been achieved.  </w:t>
      </w:r>
    </w:p>
    <w:p w14:paraId="2F8F7BCE" w14:textId="365FF026" w:rsidR="00D20455" w:rsidRDefault="00D20455" w:rsidP="00D20455">
      <w:pPr>
        <w:pStyle w:val="ListParagraph"/>
        <w:numPr>
          <w:ilvl w:val="0"/>
          <w:numId w:val="5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Verbal feedback is always preferable and any teacher corrections with children can be shown in green pen.  If marking is done away from children, a pink highlighter to be used to show children where to edit/consider their next steps.  </w:t>
      </w:r>
    </w:p>
    <w:p w14:paraId="7EC08FDF" w14:textId="582E035F" w:rsidR="00D20455" w:rsidRPr="00D20455" w:rsidRDefault="00D20455" w:rsidP="00D20455">
      <w:pPr>
        <w:pStyle w:val="ListParagraph"/>
        <w:numPr>
          <w:ilvl w:val="0"/>
          <w:numId w:val="5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If children self or peer assess their </w:t>
      </w:r>
      <w:proofErr w:type="gramStart"/>
      <w:r>
        <w:rPr>
          <w:rFonts w:ascii="Arial" w:hAnsi="Arial" w:cs="Arial"/>
          <w:lang w:val="en-US"/>
        </w:rPr>
        <w:t>work</w:t>
      </w:r>
      <w:proofErr w:type="gramEnd"/>
      <w:r>
        <w:rPr>
          <w:rFonts w:ascii="Arial" w:hAnsi="Arial" w:cs="Arial"/>
          <w:lang w:val="en-US"/>
        </w:rPr>
        <w:t xml:space="preserve"> they are to mark as above with yellow highlighter.</w:t>
      </w:r>
    </w:p>
    <w:p w14:paraId="06D55F5B" w14:textId="0122957A" w:rsidR="00C62831" w:rsidRDefault="00F5766D" w:rsidP="00D20455">
      <w:pPr>
        <w:pStyle w:val="ListParagraph"/>
        <w:numPr>
          <w:ilvl w:val="0"/>
          <w:numId w:val="5"/>
        </w:numPr>
        <w:rPr>
          <w:rFonts w:ascii="Arial" w:hAnsi="Arial" w:cs="Arial"/>
          <w:lang w:val="en-US"/>
        </w:rPr>
      </w:pPr>
      <w:r w:rsidRPr="00D20455">
        <w:rPr>
          <w:rFonts w:ascii="Arial" w:hAnsi="Arial" w:cs="Arial"/>
          <w:lang w:val="en-US"/>
        </w:rPr>
        <w:t>Longer extended pieces of writing</w:t>
      </w:r>
      <w:r w:rsidR="00D20455">
        <w:rPr>
          <w:rFonts w:ascii="Arial" w:hAnsi="Arial" w:cs="Arial"/>
          <w:lang w:val="en-US"/>
        </w:rPr>
        <w:t xml:space="preserve">/independent writing </w:t>
      </w:r>
      <w:r w:rsidR="00163DA5" w:rsidRPr="00D20455">
        <w:rPr>
          <w:rFonts w:ascii="Arial" w:hAnsi="Arial" w:cs="Arial"/>
          <w:lang w:val="en-US"/>
        </w:rPr>
        <w:t>would require more detailed oral/written feedback</w:t>
      </w:r>
      <w:r w:rsidR="00D65A58" w:rsidRPr="00D20455">
        <w:rPr>
          <w:rFonts w:ascii="Arial" w:hAnsi="Arial" w:cs="Arial"/>
          <w:lang w:val="en-US"/>
        </w:rPr>
        <w:t xml:space="preserve"> </w:t>
      </w:r>
      <w:r w:rsidR="00D20455">
        <w:rPr>
          <w:rFonts w:ascii="Arial" w:hAnsi="Arial" w:cs="Arial"/>
          <w:lang w:val="en-US"/>
        </w:rPr>
        <w:t>and completion of school monitoring form for each child twice a term.</w:t>
      </w:r>
    </w:p>
    <w:p w14:paraId="678BABCB" w14:textId="21A136AD" w:rsidR="00D20455" w:rsidRPr="00D20455" w:rsidRDefault="00D20455" w:rsidP="00D20455">
      <w:pPr>
        <w:pStyle w:val="ListParagraph"/>
        <w:numPr>
          <w:ilvl w:val="0"/>
          <w:numId w:val="5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Work edited by the children will be done in purple pen.</w:t>
      </w:r>
    </w:p>
    <w:p w14:paraId="2A391768" w14:textId="77777777" w:rsidR="00200D4B" w:rsidRPr="00E64640" w:rsidRDefault="00200D4B" w:rsidP="00C62831">
      <w:pPr>
        <w:rPr>
          <w:rFonts w:ascii="Arial" w:hAnsi="Arial" w:cs="Arial"/>
          <w:b/>
          <w:bCs/>
          <w:u w:val="single"/>
          <w:lang w:val="en-US"/>
        </w:rPr>
      </w:pPr>
    </w:p>
    <w:p w14:paraId="2701977B" w14:textId="6876A231" w:rsidR="00F1565C" w:rsidRPr="00E64640" w:rsidRDefault="00F1565C" w:rsidP="00C62831">
      <w:pPr>
        <w:rPr>
          <w:rFonts w:ascii="Arial" w:hAnsi="Arial" w:cs="Arial"/>
          <w:b/>
          <w:bCs/>
          <w:u w:val="single"/>
          <w:lang w:val="en-US"/>
        </w:rPr>
      </w:pPr>
      <w:r w:rsidRPr="00E64640">
        <w:rPr>
          <w:rFonts w:ascii="Arial" w:hAnsi="Arial" w:cs="Arial"/>
          <w:b/>
          <w:bCs/>
          <w:u w:val="single"/>
          <w:lang w:val="en-US"/>
        </w:rPr>
        <w:t>Displays</w:t>
      </w:r>
      <w:r w:rsidR="00226548" w:rsidRPr="00E64640">
        <w:rPr>
          <w:rFonts w:ascii="Arial" w:hAnsi="Arial" w:cs="Arial"/>
          <w:b/>
          <w:bCs/>
          <w:u w:val="single"/>
          <w:lang w:val="en-US"/>
        </w:rPr>
        <w:t>/ Learning environment</w:t>
      </w:r>
    </w:p>
    <w:p w14:paraId="74EF10CF" w14:textId="2CBA7A6A" w:rsidR="00F1565C" w:rsidRPr="00E64640" w:rsidRDefault="00F1565C" w:rsidP="00C62831">
      <w:pPr>
        <w:rPr>
          <w:rFonts w:ascii="Arial" w:hAnsi="Arial" w:cs="Arial"/>
          <w:lang w:val="en-US"/>
        </w:rPr>
      </w:pPr>
      <w:r w:rsidRPr="00E64640">
        <w:rPr>
          <w:rFonts w:ascii="Arial" w:hAnsi="Arial" w:cs="Arial"/>
          <w:lang w:val="en-US"/>
        </w:rPr>
        <w:t xml:space="preserve">Within the classroom, the following, where feasible, are </w:t>
      </w:r>
      <w:r w:rsidR="0067535A" w:rsidRPr="00E64640">
        <w:rPr>
          <w:rFonts w:ascii="Arial" w:hAnsi="Arial" w:cs="Arial"/>
          <w:lang w:val="en-US"/>
        </w:rPr>
        <w:t>displayed</w:t>
      </w:r>
      <w:r w:rsidR="00E64640" w:rsidRPr="00E64640">
        <w:rPr>
          <w:rFonts w:ascii="Arial" w:hAnsi="Arial" w:cs="Arial"/>
          <w:lang w:val="en-US"/>
        </w:rPr>
        <w:t xml:space="preserve"> and referred to</w:t>
      </w:r>
      <w:r w:rsidR="0067535A" w:rsidRPr="00E64640">
        <w:rPr>
          <w:rFonts w:ascii="Arial" w:hAnsi="Arial" w:cs="Arial"/>
          <w:lang w:val="en-US"/>
        </w:rPr>
        <w:t>:</w:t>
      </w:r>
    </w:p>
    <w:p w14:paraId="0BA579B0" w14:textId="42E3B9DA" w:rsidR="0067535A" w:rsidRPr="00E64640" w:rsidRDefault="0067535A" w:rsidP="0067535A">
      <w:pPr>
        <w:pStyle w:val="ListParagraph"/>
        <w:numPr>
          <w:ilvl w:val="0"/>
          <w:numId w:val="3"/>
        </w:numPr>
        <w:rPr>
          <w:rFonts w:ascii="Arial" w:hAnsi="Arial" w:cs="Arial"/>
          <w:lang w:val="en-US"/>
        </w:rPr>
      </w:pPr>
      <w:r w:rsidRPr="00E64640">
        <w:rPr>
          <w:rFonts w:ascii="Arial" w:hAnsi="Arial" w:cs="Arial"/>
          <w:lang w:val="en-US"/>
        </w:rPr>
        <w:t>The Writing Rainbow (clear and accessible for the children)</w:t>
      </w:r>
    </w:p>
    <w:p w14:paraId="355DA774" w14:textId="365C4792" w:rsidR="005C5FD2" w:rsidRPr="00E64640" w:rsidRDefault="00D65BAB" w:rsidP="0067535A">
      <w:pPr>
        <w:pStyle w:val="ListParagraph"/>
        <w:numPr>
          <w:ilvl w:val="0"/>
          <w:numId w:val="3"/>
        </w:numPr>
        <w:rPr>
          <w:rFonts w:ascii="Arial" w:hAnsi="Arial" w:cs="Arial"/>
          <w:lang w:val="en-US"/>
        </w:rPr>
      </w:pPr>
      <w:r w:rsidRPr="00E64640">
        <w:rPr>
          <w:rFonts w:ascii="Arial" w:hAnsi="Arial" w:cs="Arial"/>
          <w:lang w:val="en-US"/>
        </w:rPr>
        <w:t xml:space="preserve">The Writing Rainbow </w:t>
      </w:r>
      <w:r w:rsidR="00D20455">
        <w:rPr>
          <w:rFonts w:ascii="Arial" w:hAnsi="Arial" w:cs="Arial"/>
          <w:lang w:val="en-US"/>
        </w:rPr>
        <w:t>lenses</w:t>
      </w:r>
    </w:p>
    <w:p w14:paraId="160334FE" w14:textId="6E85ABCC" w:rsidR="00D65BAB" w:rsidRPr="00E64640" w:rsidRDefault="00D65BAB" w:rsidP="0067535A">
      <w:pPr>
        <w:pStyle w:val="ListParagraph"/>
        <w:numPr>
          <w:ilvl w:val="0"/>
          <w:numId w:val="3"/>
        </w:numPr>
        <w:rPr>
          <w:rFonts w:ascii="Arial" w:hAnsi="Arial" w:cs="Arial"/>
          <w:lang w:val="en-US"/>
        </w:rPr>
      </w:pPr>
      <w:r w:rsidRPr="00E64640">
        <w:rPr>
          <w:rFonts w:ascii="Arial" w:hAnsi="Arial" w:cs="Arial"/>
          <w:lang w:val="en-US"/>
        </w:rPr>
        <w:t xml:space="preserve">The non-negotiable </w:t>
      </w:r>
      <w:r w:rsidR="003B48DA" w:rsidRPr="00E64640">
        <w:rPr>
          <w:rFonts w:ascii="Arial" w:hAnsi="Arial" w:cs="Arial"/>
          <w:lang w:val="en-US"/>
        </w:rPr>
        <w:t>laundry</w:t>
      </w:r>
    </w:p>
    <w:p w14:paraId="191CA759" w14:textId="214851E1" w:rsidR="003B48DA" w:rsidRPr="00590605" w:rsidRDefault="00590605" w:rsidP="00590605">
      <w:pPr>
        <w:pStyle w:val="ListParagraph"/>
        <w:numPr>
          <w:ilvl w:val="0"/>
          <w:numId w:val="3"/>
        </w:numPr>
        <w:rPr>
          <w:rFonts w:ascii="Arial" w:hAnsi="Arial" w:cs="Arial"/>
          <w:lang w:val="en-US"/>
        </w:rPr>
      </w:pPr>
      <w:r w:rsidRPr="00E64640">
        <w:rPr>
          <w:rFonts w:ascii="Arial" w:hAnsi="Arial" w:cs="Arial"/>
          <w:lang w:val="en-US"/>
        </w:rPr>
        <w:t xml:space="preserve">The journey (either plot points </w:t>
      </w:r>
      <w:r>
        <w:rPr>
          <w:rFonts w:ascii="Arial" w:hAnsi="Arial" w:cs="Arial"/>
          <w:lang w:val="en-US"/>
        </w:rPr>
        <w:t>or</w:t>
      </w:r>
      <w:r w:rsidRPr="00E64640">
        <w:rPr>
          <w:rFonts w:ascii="Arial" w:hAnsi="Arial" w:cs="Arial"/>
          <w:lang w:val="en-US"/>
        </w:rPr>
        <w:t xml:space="preserve"> NF shapes</w:t>
      </w:r>
      <w:r>
        <w:rPr>
          <w:rFonts w:ascii="Arial" w:hAnsi="Arial" w:cs="Arial"/>
          <w:lang w:val="en-US"/>
        </w:rPr>
        <w:t xml:space="preserve"> </w:t>
      </w:r>
      <w:r w:rsidR="003B48DA" w:rsidRPr="00590605">
        <w:rPr>
          <w:rFonts w:ascii="Arial" w:hAnsi="Arial" w:cs="Arial"/>
          <w:lang w:val="en-US"/>
        </w:rPr>
        <w:t>to show the journey</w:t>
      </w:r>
      <w:r w:rsidR="00305E09" w:rsidRPr="00590605">
        <w:rPr>
          <w:rFonts w:ascii="Arial" w:hAnsi="Arial" w:cs="Arial"/>
          <w:lang w:val="en-US"/>
        </w:rPr>
        <w:t xml:space="preserve"> of writing</w:t>
      </w:r>
      <w:r>
        <w:rPr>
          <w:rFonts w:ascii="Arial" w:hAnsi="Arial" w:cs="Arial"/>
          <w:lang w:val="en-US"/>
        </w:rPr>
        <w:t>.</w:t>
      </w:r>
    </w:p>
    <w:p w14:paraId="7B58D288" w14:textId="4C5D5189" w:rsidR="003B48DA" w:rsidRPr="00E64640" w:rsidRDefault="00305E09" w:rsidP="0067535A">
      <w:pPr>
        <w:pStyle w:val="ListParagraph"/>
        <w:numPr>
          <w:ilvl w:val="0"/>
          <w:numId w:val="3"/>
        </w:numPr>
        <w:rPr>
          <w:rFonts w:ascii="Arial" w:hAnsi="Arial" w:cs="Arial"/>
          <w:lang w:val="en-US"/>
        </w:rPr>
      </w:pPr>
      <w:r w:rsidRPr="00E64640">
        <w:rPr>
          <w:rFonts w:ascii="Arial" w:hAnsi="Arial" w:cs="Arial"/>
          <w:lang w:val="en-US"/>
        </w:rPr>
        <w:t xml:space="preserve">Sentence stack </w:t>
      </w:r>
      <w:r w:rsidR="00FB2AA9" w:rsidRPr="00E64640">
        <w:rPr>
          <w:rFonts w:ascii="Arial" w:hAnsi="Arial" w:cs="Arial"/>
          <w:lang w:val="en-US"/>
        </w:rPr>
        <w:t>area (to celebrate the children’s sentences)</w:t>
      </w:r>
    </w:p>
    <w:p w14:paraId="330DD641" w14:textId="50553AF0" w:rsidR="00FB2AA9" w:rsidRPr="00E64640" w:rsidRDefault="00FB2AA9" w:rsidP="0067535A">
      <w:pPr>
        <w:pStyle w:val="ListParagraph"/>
        <w:numPr>
          <w:ilvl w:val="0"/>
          <w:numId w:val="3"/>
        </w:numPr>
        <w:rPr>
          <w:rFonts w:ascii="Arial" w:hAnsi="Arial" w:cs="Arial"/>
          <w:lang w:val="en-US"/>
        </w:rPr>
      </w:pPr>
      <w:r w:rsidRPr="00E64640">
        <w:rPr>
          <w:rFonts w:ascii="Arial" w:hAnsi="Arial" w:cs="Arial"/>
          <w:lang w:val="en-US"/>
        </w:rPr>
        <w:t>Where feasible</w:t>
      </w:r>
      <w:r w:rsidR="003C32A4" w:rsidRPr="00E64640">
        <w:rPr>
          <w:rFonts w:ascii="Arial" w:hAnsi="Arial" w:cs="Arial"/>
          <w:lang w:val="en-US"/>
        </w:rPr>
        <w:t>, a</w:t>
      </w:r>
      <w:r w:rsidRPr="00E64640">
        <w:rPr>
          <w:rFonts w:ascii="Arial" w:hAnsi="Arial" w:cs="Arial"/>
          <w:lang w:val="en-US"/>
        </w:rPr>
        <w:t>n area for live modelling.</w:t>
      </w:r>
    </w:p>
    <w:p w14:paraId="79B18593" w14:textId="7ED39DF1" w:rsidR="003C32A4" w:rsidRDefault="003C32A4" w:rsidP="0067535A">
      <w:pPr>
        <w:pStyle w:val="ListParagraph"/>
        <w:numPr>
          <w:ilvl w:val="0"/>
          <w:numId w:val="3"/>
        </w:numPr>
        <w:rPr>
          <w:rFonts w:ascii="Arial" w:hAnsi="Arial" w:cs="Arial"/>
          <w:lang w:val="en-US"/>
        </w:rPr>
      </w:pPr>
      <w:r w:rsidRPr="00E64640">
        <w:rPr>
          <w:rFonts w:ascii="Arial" w:hAnsi="Arial" w:cs="Arial"/>
          <w:lang w:val="en-US"/>
        </w:rPr>
        <w:t>Resources to support independent writing</w:t>
      </w:r>
      <w:r w:rsidR="00E64640" w:rsidRPr="00E64640">
        <w:rPr>
          <w:rFonts w:ascii="Arial" w:hAnsi="Arial" w:cs="Arial"/>
          <w:lang w:val="en-US"/>
        </w:rPr>
        <w:t xml:space="preserve"> (word mats, spelling mats, dictionaries, thesauruses </w:t>
      </w:r>
      <w:proofErr w:type="spellStart"/>
      <w:r w:rsidR="00E64640" w:rsidRPr="00E64640">
        <w:rPr>
          <w:rFonts w:ascii="Arial" w:hAnsi="Arial" w:cs="Arial"/>
          <w:lang w:val="en-US"/>
        </w:rPr>
        <w:t>etc</w:t>
      </w:r>
      <w:proofErr w:type="spellEnd"/>
      <w:r w:rsidR="00E64640" w:rsidRPr="00E64640">
        <w:rPr>
          <w:rFonts w:ascii="Arial" w:hAnsi="Arial" w:cs="Arial"/>
          <w:lang w:val="en-US"/>
        </w:rPr>
        <w:t>)</w:t>
      </w:r>
    </w:p>
    <w:p w14:paraId="175F1BD1" w14:textId="2B2371A8" w:rsidR="00E64640" w:rsidRDefault="00E64640" w:rsidP="00E64640">
      <w:pPr>
        <w:pStyle w:val="ListParagraph"/>
        <w:rPr>
          <w:rFonts w:ascii="Arial" w:hAnsi="Arial" w:cs="Arial"/>
          <w:lang w:val="en-US"/>
        </w:rPr>
      </w:pPr>
    </w:p>
    <w:p w14:paraId="09CC1599" w14:textId="5108FCE8" w:rsidR="00E64640" w:rsidRPr="00E64640" w:rsidRDefault="00E64640" w:rsidP="00E64640">
      <w:pPr>
        <w:pStyle w:val="ListParagraph"/>
        <w:rPr>
          <w:rFonts w:ascii="Arial" w:hAnsi="Arial" w:cs="Arial"/>
          <w:lang w:val="en-US"/>
        </w:rPr>
      </w:pPr>
    </w:p>
    <w:sectPr w:rsidR="00E64640" w:rsidRPr="00E646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737D5A"/>
    <w:multiLevelType w:val="hybridMultilevel"/>
    <w:tmpl w:val="6942A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15B06"/>
    <w:multiLevelType w:val="hybridMultilevel"/>
    <w:tmpl w:val="9A843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1869AB"/>
    <w:multiLevelType w:val="hybridMultilevel"/>
    <w:tmpl w:val="473C2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CE4BC2"/>
    <w:multiLevelType w:val="hybridMultilevel"/>
    <w:tmpl w:val="4816E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D049AA"/>
    <w:multiLevelType w:val="hybridMultilevel"/>
    <w:tmpl w:val="891EB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615030">
    <w:abstractNumId w:val="4"/>
  </w:num>
  <w:num w:numId="2" w16cid:durableId="671221329">
    <w:abstractNumId w:val="1"/>
  </w:num>
  <w:num w:numId="3" w16cid:durableId="1824613703">
    <w:abstractNumId w:val="0"/>
  </w:num>
  <w:num w:numId="4" w16cid:durableId="1444032964">
    <w:abstractNumId w:val="3"/>
  </w:num>
  <w:num w:numId="5" w16cid:durableId="17585544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597"/>
    <w:rsid w:val="00071BD7"/>
    <w:rsid w:val="0012597F"/>
    <w:rsid w:val="00144824"/>
    <w:rsid w:val="001464D4"/>
    <w:rsid w:val="00163DA5"/>
    <w:rsid w:val="00200D4B"/>
    <w:rsid w:val="00214182"/>
    <w:rsid w:val="00226548"/>
    <w:rsid w:val="002825CC"/>
    <w:rsid w:val="00305E09"/>
    <w:rsid w:val="003140FC"/>
    <w:rsid w:val="0031420C"/>
    <w:rsid w:val="00372C87"/>
    <w:rsid w:val="003841EC"/>
    <w:rsid w:val="003B48DA"/>
    <w:rsid w:val="003C32A4"/>
    <w:rsid w:val="003E1EB9"/>
    <w:rsid w:val="00420D82"/>
    <w:rsid w:val="00434553"/>
    <w:rsid w:val="00460824"/>
    <w:rsid w:val="004B4181"/>
    <w:rsid w:val="00503CF9"/>
    <w:rsid w:val="00590605"/>
    <w:rsid w:val="005C5FD2"/>
    <w:rsid w:val="00601931"/>
    <w:rsid w:val="006039E4"/>
    <w:rsid w:val="00670D3B"/>
    <w:rsid w:val="0067535A"/>
    <w:rsid w:val="00677257"/>
    <w:rsid w:val="006C0A32"/>
    <w:rsid w:val="006E3232"/>
    <w:rsid w:val="006F3A77"/>
    <w:rsid w:val="007B0FEA"/>
    <w:rsid w:val="007D3216"/>
    <w:rsid w:val="008A6597"/>
    <w:rsid w:val="008C2244"/>
    <w:rsid w:val="00964778"/>
    <w:rsid w:val="00972865"/>
    <w:rsid w:val="00986E6B"/>
    <w:rsid w:val="009D1D4F"/>
    <w:rsid w:val="009E1B91"/>
    <w:rsid w:val="009E26BD"/>
    <w:rsid w:val="009F0915"/>
    <w:rsid w:val="009F56F8"/>
    <w:rsid w:val="00A11EDA"/>
    <w:rsid w:val="00A21299"/>
    <w:rsid w:val="00A3421C"/>
    <w:rsid w:val="00A409EB"/>
    <w:rsid w:val="00A866AC"/>
    <w:rsid w:val="00A873A4"/>
    <w:rsid w:val="00AE1EDE"/>
    <w:rsid w:val="00B2278B"/>
    <w:rsid w:val="00B34E5E"/>
    <w:rsid w:val="00B36F04"/>
    <w:rsid w:val="00B447C0"/>
    <w:rsid w:val="00B85D8C"/>
    <w:rsid w:val="00BC247C"/>
    <w:rsid w:val="00BD0D07"/>
    <w:rsid w:val="00C467DA"/>
    <w:rsid w:val="00C62831"/>
    <w:rsid w:val="00CB0CBD"/>
    <w:rsid w:val="00D02455"/>
    <w:rsid w:val="00D161CE"/>
    <w:rsid w:val="00D20455"/>
    <w:rsid w:val="00D5084C"/>
    <w:rsid w:val="00D632F0"/>
    <w:rsid w:val="00D65A58"/>
    <w:rsid w:val="00D65BAB"/>
    <w:rsid w:val="00DE2323"/>
    <w:rsid w:val="00E64640"/>
    <w:rsid w:val="00EE098A"/>
    <w:rsid w:val="00F05593"/>
    <w:rsid w:val="00F1565C"/>
    <w:rsid w:val="00F1729D"/>
    <w:rsid w:val="00F5766D"/>
    <w:rsid w:val="00F81442"/>
    <w:rsid w:val="00F91D7E"/>
    <w:rsid w:val="00FB2AA9"/>
    <w:rsid w:val="00FD5F8D"/>
    <w:rsid w:val="00FD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B9926"/>
  <w15:chartTrackingRefBased/>
  <w15:docId w15:val="{C1E754D0-302C-4E4F-B3AA-B6CFFDA95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65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18" Type="http://schemas.openxmlformats.org/officeDocument/2006/relationships/image" Target="media/image1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g"/><Relationship Id="rId17" Type="http://schemas.openxmlformats.org/officeDocument/2006/relationships/image" Target="media/image10.jpg"/><Relationship Id="rId2" Type="http://schemas.openxmlformats.org/officeDocument/2006/relationships/customXml" Target="../customXml/item2.xml"/><Relationship Id="rId16" Type="http://schemas.openxmlformats.org/officeDocument/2006/relationships/image" Target="media/image9.jp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g"/><Relationship Id="rId5" Type="http://schemas.openxmlformats.org/officeDocument/2006/relationships/styles" Target="styles.xml"/><Relationship Id="rId15" Type="http://schemas.openxmlformats.org/officeDocument/2006/relationships/image" Target="media/image8.jpg"/><Relationship Id="rId10" Type="http://schemas.openxmlformats.org/officeDocument/2006/relationships/image" Target="media/image3.jp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g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8E164D8249240A4ED7AFAF858B3F4" ma:contentTypeVersion="19" ma:contentTypeDescription="Create a new document." ma:contentTypeScope="" ma:versionID="badaf5aa5ccf6fa1e1ca54ba414ac5a8">
  <xsd:schema xmlns:xsd="http://www.w3.org/2001/XMLSchema" xmlns:xs="http://www.w3.org/2001/XMLSchema" xmlns:p="http://schemas.microsoft.com/office/2006/metadata/properties" xmlns:ns2="ecd396df-d7d3-4fea-8dee-285b7c0200a5" xmlns:ns3="16e5c751-5ffe-45f0-9562-5bfe5605ff97" targetNamespace="http://schemas.microsoft.com/office/2006/metadata/properties" ma:root="true" ma:fieldsID="613f8e46d3f82e44f2b6be5f36fb2517" ns2:_="" ns3:_="">
    <xsd:import namespace="ecd396df-d7d3-4fea-8dee-285b7c0200a5"/>
    <xsd:import namespace="16e5c751-5ffe-45f0-9562-5bfe5605ff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396df-d7d3-4fea-8dee-285b7c0200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071bbe8-a61e-4ffc-b1db-adf48a8f5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5c751-5ffe-45f0-9562-5bfe5605ff9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cc4ba9a-5145-4a53-a857-5bc6423e6926}" ma:internalName="TaxCatchAll" ma:showField="CatchAllData" ma:web="16e5c751-5ffe-45f0-9562-5bfe5605ff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d396df-d7d3-4fea-8dee-285b7c0200a5">
      <Terms xmlns="http://schemas.microsoft.com/office/infopath/2007/PartnerControls"/>
    </lcf76f155ced4ddcb4097134ff3c332f>
    <TaxCatchAll xmlns="16e5c751-5ffe-45f0-9562-5bfe5605ff97" xsi:nil="true"/>
  </documentManagement>
</p:properties>
</file>

<file path=customXml/itemProps1.xml><?xml version="1.0" encoding="utf-8"?>
<ds:datastoreItem xmlns:ds="http://schemas.openxmlformats.org/officeDocument/2006/customXml" ds:itemID="{78BA864B-193D-4ADA-BF37-AFDE5D503C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919699-5E72-45FA-825C-7B13D68E93A6}"/>
</file>

<file path=customXml/itemProps3.xml><?xml version="1.0" encoding="utf-8"?>
<ds:datastoreItem xmlns:ds="http://schemas.openxmlformats.org/officeDocument/2006/customXml" ds:itemID="{EEC9376D-4A75-487C-8222-98FE272C752E}">
  <ds:schemaRefs>
    <ds:schemaRef ds:uri="http://schemas.microsoft.com/office/2006/metadata/properties"/>
    <ds:schemaRef ds:uri="http://schemas.microsoft.com/office/infopath/2007/PartnerControls"/>
    <ds:schemaRef ds:uri="ecd396df-d7d3-4fea-8dee-285b7c0200a5"/>
    <ds:schemaRef ds:uri="16e5c751-5ffe-45f0-9562-5bfe5605ff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562</Words>
  <Characters>3208</Characters>
  <Application>Microsoft Office Word</Application>
  <DocSecurity>0</DocSecurity>
  <Lines>26</Lines>
  <Paragraphs>7</Paragraphs>
  <ScaleCrop>false</ScaleCrop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Ross</dc:creator>
  <cp:keywords/>
  <dc:description/>
  <cp:lastModifiedBy>AMY BELL</cp:lastModifiedBy>
  <cp:revision>8</cp:revision>
  <cp:lastPrinted>2022-11-14T13:53:00Z</cp:lastPrinted>
  <dcterms:created xsi:type="dcterms:W3CDTF">2024-11-14T19:09:00Z</dcterms:created>
  <dcterms:modified xsi:type="dcterms:W3CDTF">2025-05-20T14:12:00Z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0x0101009CF8E164D8249240A4ED7AFAF858B3F4</vt:lpwstr>
  </property>
  <property fmtid="{D5CDD505-2E9C-101B-9397-08002B2CF9AE}" pid="3" name="MediaServiceImageTags">
    <vt:lpwstr/>
  </property>
</Properties>
</file>